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EFB50" w14:textId="0E1D9B38" w:rsidR="00BD077C" w:rsidRDefault="00BD077C" w:rsidP="005A448A">
      <w:pPr>
        <w:rPr>
          <w:rFonts w:ascii="Arial" w:hAnsi="Arial" w:cs="Arial"/>
          <w:b/>
          <w:sz w:val="24"/>
          <w:szCs w:val="24"/>
        </w:rPr>
      </w:pPr>
    </w:p>
    <w:p w14:paraId="5968899D" w14:textId="1FF7330D" w:rsidR="00DE11E7" w:rsidRPr="00350439" w:rsidRDefault="004A6B4B" w:rsidP="00DE11E7">
      <w:pPr>
        <w:ind w:left="720" w:firstLine="426"/>
        <w:jc w:val="center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 xml:space="preserve">TABLEAU DE PUBLICATION DU RESULTAT </w:t>
      </w:r>
      <w:r w:rsidR="00DE11E7" w:rsidRPr="00350439">
        <w:rPr>
          <w:b/>
          <w:sz w:val="24"/>
          <w:szCs w:val="24"/>
          <w:u w:val="thick"/>
        </w:rPr>
        <w:t>DE L’EVALUATIONDES DE L’A</w:t>
      </w:r>
      <w:r w:rsidR="00DE11E7">
        <w:rPr>
          <w:b/>
          <w:sz w:val="24"/>
          <w:szCs w:val="24"/>
          <w:u w:val="thick"/>
        </w:rPr>
        <w:t>VIS</w:t>
      </w:r>
      <w:r w:rsidR="00DE11E7" w:rsidRPr="00350439">
        <w:rPr>
          <w:b/>
          <w:sz w:val="24"/>
          <w:szCs w:val="24"/>
          <w:u w:val="thick"/>
        </w:rPr>
        <w:t xml:space="preserve"> A MANIFESTATION D’INTERET </w:t>
      </w:r>
      <w:r w:rsidR="00DE11E7">
        <w:rPr>
          <w:b/>
          <w:sz w:val="24"/>
          <w:szCs w:val="24"/>
          <w:u w:val="thick"/>
        </w:rPr>
        <w:t xml:space="preserve">INTERNATIONAL </w:t>
      </w:r>
      <w:r w:rsidR="00DE11E7" w:rsidRPr="00350439">
        <w:rPr>
          <w:b/>
          <w:sz w:val="24"/>
          <w:szCs w:val="24"/>
          <w:u w:val="thick"/>
        </w:rPr>
        <w:t>AMI</w:t>
      </w:r>
      <w:r w:rsidR="00DE11E7">
        <w:rPr>
          <w:b/>
          <w:sz w:val="24"/>
          <w:szCs w:val="24"/>
          <w:u w:val="thick"/>
        </w:rPr>
        <w:t>I</w:t>
      </w:r>
      <w:r w:rsidR="00DE11E7" w:rsidRPr="00350439">
        <w:rPr>
          <w:b/>
          <w:sz w:val="24"/>
          <w:szCs w:val="24"/>
          <w:u w:val="thick"/>
        </w:rPr>
        <w:t xml:space="preserve"> ; </w:t>
      </w:r>
      <w:r w:rsidR="00DE11E7" w:rsidRPr="00DE11E7">
        <w:rPr>
          <w:b/>
          <w:sz w:val="24"/>
          <w:szCs w:val="24"/>
          <w:u w:val="thick"/>
        </w:rPr>
        <w:t xml:space="preserve"> N°001/2022/MDAUS/PRMP/SSEQCU du 04 aout 2022 </w:t>
      </w:r>
    </w:p>
    <w:p w14:paraId="1A7420DB" w14:textId="77777777" w:rsidR="00DE11E7" w:rsidRPr="00DE11E7" w:rsidRDefault="00DE11E7" w:rsidP="00DE11E7">
      <w:pPr>
        <w:jc w:val="center"/>
        <w:rPr>
          <w:b/>
          <w:sz w:val="24"/>
          <w:szCs w:val="24"/>
          <w:u w:val="thick"/>
        </w:rPr>
      </w:pPr>
    </w:p>
    <w:p w14:paraId="741D3CB5" w14:textId="2BA16314" w:rsidR="00DE11E7" w:rsidRPr="009D2391" w:rsidRDefault="00DE11E7" w:rsidP="009D2391">
      <w:pPr>
        <w:ind w:left="1146"/>
        <w:jc w:val="center"/>
        <w:rPr>
          <w:rFonts w:ascii="Arial Narrow" w:hAnsi="Arial Narrow"/>
          <w:b/>
          <w:sz w:val="24"/>
          <w:szCs w:val="24"/>
        </w:rPr>
      </w:pPr>
      <w:r w:rsidRPr="00350439">
        <w:rPr>
          <w:b/>
          <w:sz w:val="24"/>
          <w:szCs w:val="24"/>
        </w:rPr>
        <w:t>(</w:t>
      </w:r>
      <w:r w:rsidRPr="000B5291">
        <w:rPr>
          <w:rFonts w:ascii="Arial Narrow" w:hAnsi="Arial Narrow"/>
          <w:b/>
          <w:sz w:val="24"/>
          <w:szCs w:val="24"/>
        </w:rPr>
        <w:t xml:space="preserve">SELECTION D’UN CABINET </w:t>
      </w:r>
      <w:r>
        <w:rPr>
          <w:rFonts w:ascii="Arial Narrow" w:hAnsi="Arial Narrow"/>
          <w:b/>
          <w:sz w:val="24"/>
          <w:szCs w:val="24"/>
        </w:rPr>
        <w:t>POUR</w:t>
      </w:r>
      <w:r w:rsidRPr="00F65B45">
        <w:rPr>
          <w:i/>
        </w:rPr>
        <w:t xml:space="preserve"> </w:t>
      </w:r>
      <w:r w:rsidR="009D2391" w:rsidRPr="009D2391">
        <w:rPr>
          <w:rFonts w:ascii="Arial Narrow" w:hAnsi="Arial Narrow"/>
          <w:b/>
          <w:sz w:val="24"/>
          <w:szCs w:val="24"/>
        </w:rPr>
        <w:t>LA DEFINITION D’UN PANIER DE SOINS ET L’EVALUATION DE SON COUT (ETUDE ACTUARIELLE), L’ELABORATION D’UNE ARCHITECTURE DE L’ASSURANCE MALADIE UNIVERSELLE (AMU), ET DES TEXTES D’APPLICATION DE LA LOI N°2021-022 DU 18 OCTOBRE 2021 INSTITUANT L’AMU)</w:t>
      </w:r>
    </w:p>
    <w:p w14:paraId="20AEF314" w14:textId="77777777" w:rsidR="00DE11E7" w:rsidRPr="009D2391" w:rsidRDefault="00DE11E7" w:rsidP="00DE11E7">
      <w:pPr>
        <w:rPr>
          <w:rFonts w:ascii="Arial Narrow" w:hAnsi="Arial Narrow"/>
          <w:b/>
          <w:sz w:val="24"/>
          <w:szCs w:val="24"/>
        </w:rPr>
      </w:pPr>
    </w:p>
    <w:tbl>
      <w:tblPr>
        <w:tblW w:w="129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5"/>
        <w:gridCol w:w="199"/>
        <w:gridCol w:w="215"/>
        <w:gridCol w:w="431"/>
        <w:gridCol w:w="616"/>
        <w:gridCol w:w="7"/>
        <w:gridCol w:w="160"/>
        <w:gridCol w:w="262"/>
        <w:gridCol w:w="1406"/>
        <w:gridCol w:w="349"/>
        <w:gridCol w:w="496"/>
        <w:gridCol w:w="539"/>
        <w:gridCol w:w="1090"/>
        <w:gridCol w:w="3050"/>
      </w:tblGrid>
      <w:tr w:rsidR="00DE11E7" w:rsidRPr="00350439" w14:paraId="2EBCD695" w14:textId="77777777" w:rsidTr="007B4C58">
        <w:trPr>
          <w:trHeight w:val="12"/>
          <w:jc w:val="center"/>
        </w:trPr>
        <w:tc>
          <w:tcPr>
            <w:tcW w:w="1294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AFFB89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</w:p>
          <w:p w14:paraId="3519B69D" w14:textId="77777777" w:rsidR="00DE11E7" w:rsidRDefault="00DE11E7" w:rsidP="009D23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439">
              <w:rPr>
                <w:b/>
                <w:bCs/>
                <w:color w:val="000000"/>
                <w:sz w:val="24"/>
                <w:szCs w:val="24"/>
              </w:rPr>
              <w:t>AUTORITE CONTRACTANTE :</w:t>
            </w:r>
            <w:r w:rsidR="009D2391">
              <w:rPr>
                <w:b/>
                <w:bCs/>
                <w:color w:val="000000"/>
                <w:sz w:val="24"/>
                <w:szCs w:val="24"/>
              </w:rPr>
              <w:t xml:space="preserve"> MINISTERE DE</w:t>
            </w:r>
            <w:r>
              <w:rPr>
                <w:b/>
                <w:bCs/>
                <w:color w:val="000000"/>
                <w:sz w:val="24"/>
                <w:szCs w:val="24"/>
              </w:rPr>
              <w:t>L</w:t>
            </w:r>
            <w:r w:rsidR="009D2391">
              <w:rPr>
                <w:b/>
                <w:bCs/>
                <w:color w:val="000000"/>
                <w:sz w:val="24"/>
                <w:szCs w:val="24"/>
              </w:rPr>
              <w:t>EGUE CHARGE DE</w:t>
            </w:r>
            <w:r>
              <w:rPr>
                <w:b/>
                <w:bCs/>
                <w:color w:val="000000"/>
                <w:sz w:val="24"/>
                <w:szCs w:val="24"/>
              </w:rPr>
              <w:t>’</w:t>
            </w:r>
            <w:r w:rsidR="009D2391">
              <w:rPr>
                <w:b/>
                <w:bCs/>
                <w:color w:val="000000"/>
                <w:sz w:val="24"/>
                <w:szCs w:val="24"/>
              </w:rPr>
              <w:t>ACCES UNIVERSEL AUX SOINS (MD</w:t>
            </w:r>
            <w:r>
              <w:rPr>
                <w:b/>
                <w:bCs/>
                <w:color w:val="000000"/>
                <w:sz w:val="24"/>
                <w:szCs w:val="24"/>
              </w:rPr>
              <w:t>AUS</w:t>
            </w:r>
            <w:r w:rsidRPr="00350439">
              <w:rPr>
                <w:b/>
                <w:bCs/>
                <w:color w:val="000000"/>
                <w:sz w:val="24"/>
                <w:szCs w:val="24"/>
              </w:rPr>
              <w:t>) / PRO</w:t>
            </w:r>
            <w:r>
              <w:rPr>
                <w:b/>
                <w:bCs/>
                <w:color w:val="000000"/>
                <w:sz w:val="24"/>
                <w:szCs w:val="24"/>
              </w:rPr>
              <w:t>JET DE SERVICES DE SANTE ESSENTIELS DE QUALITE POUR UNE COUVERTURE SANITAIRE UNIVERSELLE (SSEQCU</w:t>
            </w:r>
            <w:r w:rsidRPr="0035043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14:paraId="367F69AC" w14:textId="77777777" w:rsidR="00955E69" w:rsidRDefault="00955E69" w:rsidP="009D23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451BC97" w14:textId="381C03E8" w:rsidR="00955E69" w:rsidRPr="00350439" w:rsidRDefault="00955E69" w:rsidP="009D23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11E7" w:rsidRPr="00350439" w14:paraId="77B607F5" w14:textId="77777777" w:rsidTr="007B4C58">
        <w:trPr>
          <w:trHeight w:val="12"/>
          <w:jc w:val="center"/>
        </w:trPr>
        <w:tc>
          <w:tcPr>
            <w:tcW w:w="432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D0EC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  <w:r w:rsidRPr="00350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A973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9811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2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D67E3F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</w:p>
        </w:tc>
      </w:tr>
      <w:tr w:rsidR="00DE11E7" w:rsidRPr="00350439" w14:paraId="7C452D90" w14:textId="77777777" w:rsidTr="007B4C58">
        <w:trPr>
          <w:trHeight w:val="296"/>
          <w:jc w:val="center"/>
        </w:trPr>
        <w:tc>
          <w:tcPr>
            <w:tcW w:w="5593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3060" w14:textId="77777777" w:rsidR="00DE11E7" w:rsidRPr="00350439" w:rsidRDefault="00DE11E7" w:rsidP="00E3611B">
            <w:pPr>
              <w:rPr>
                <w:snapToGrid w:val="0"/>
                <w:spacing w:val="-3"/>
                <w:sz w:val="24"/>
                <w:szCs w:val="24"/>
              </w:rPr>
            </w:pPr>
            <w:r w:rsidRPr="00350439">
              <w:rPr>
                <w:b/>
                <w:bCs/>
                <w:color w:val="000000"/>
                <w:sz w:val="24"/>
                <w:szCs w:val="24"/>
              </w:rPr>
              <w:t xml:space="preserve"> REFERENCE DE LA PROCEDURE :                   </w:t>
            </w:r>
          </w:p>
          <w:p w14:paraId="0761310B" w14:textId="2CD6B852" w:rsidR="009D2391" w:rsidRPr="009D2391" w:rsidRDefault="009D2391" w:rsidP="00E3611B">
            <w:pPr>
              <w:ind w:right="-362"/>
              <w:rPr>
                <w:sz w:val="24"/>
                <w:szCs w:val="24"/>
              </w:rPr>
            </w:pPr>
            <w:r w:rsidRPr="009D2391">
              <w:rPr>
                <w:sz w:val="24"/>
                <w:szCs w:val="24"/>
              </w:rPr>
              <w:t xml:space="preserve">AMII N°001/2022/MDAUS/PRMP/SSEQCU du 04 aout 2022 </w:t>
            </w:r>
          </w:p>
          <w:p w14:paraId="74B89BC7" w14:textId="20DDF90E" w:rsidR="00DE11E7" w:rsidRPr="005C678D" w:rsidRDefault="00DE11E7" w:rsidP="00E3611B">
            <w:pPr>
              <w:ind w:right="-36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1761" w14:textId="77777777" w:rsidR="00DE11E7" w:rsidRPr="005C678D" w:rsidRDefault="00DE11E7" w:rsidP="00E361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B6C844" w14:textId="1DB02354" w:rsidR="00DE11E7" w:rsidRPr="00350439" w:rsidRDefault="00DE11E7" w:rsidP="00E361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439">
              <w:rPr>
                <w:b/>
                <w:bCs/>
                <w:color w:val="000000"/>
                <w:sz w:val="24"/>
                <w:szCs w:val="24"/>
              </w:rPr>
              <w:t xml:space="preserve">DATE DE </w:t>
            </w:r>
            <w:r w:rsidR="00932B43">
              <w:rPr>
                <w:b/>
                <w:bCs/>
                <w:color w:val="000000"/>
                <w:sz w:val="24"/>
                <w:szCs w:val="24"/>
              </w:rPr>
              <w:t xml:space="preserve">PREMIERE </w:t>
            </w:r>
            <w:r w:rsidRPr="00350439">
              <w:rPr>
                <w:b/>
                <w:bCs/>
                <w:color w:val="000000"/>
                <w:sz w:val="24"/>
                <w:szCs w:val="24"/>
              </w:rPr>
              <w:t>PUBLICATION :</w:t>
            </w:r>
          </w:p>
          <w:p w14:paraId="6A2DC559" w14:textId="17B72530" w:rsidR="00DE11E7" w:rsidRPr="009D2391" w:rsidRDefault="009D2391" w:rsidP="00E361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D2391">
              <w:rPr>
                <w:bCs/>
                <w:color w:val="000000"/>
                <w:sz w:val="24"/>
                <w:szCs w:val="24"/>
              </w:rPr>
              <w:t>08 AOUT</w:t>
            </w:r>
            <w:r w:rsidR="00DE11E7" w:rsidRPr="009D2391">
              <w:rPr>
                <w:bCs/>
                <w:color w:val="000000"/>
                <w:sz w:val="24"/>
                <w:szCs w:val="24"/>
              </w:rPr>
              <w:t xml:space="preserve"> 2022</w:t>
            </w:r>
          </w:p>
          <w:p w14:paraId="78F8CFB4" w14:textId="77777777" w:rsidR="00DE11E7" w:rsidRPr="00350439" w:rsidRDefault="00DE11E7" w:rsidP="00E361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11E7" w:rsidRPr="00350439" w14:paraId="40206A00" w14:textId="77777777" w:rsidTr="007B4C58">
        <w:trPr>
          <w:trHeight w:val="97"/>
          <w:jc w:val="center"/>
        </w:trPr>
        <w:tc>
          <w:tcPr>
            <w:tcW w:w="432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F337" w14:textId="69A8EF95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  <w:r w:rsidRPr="00350439">
              <w:rPr>
                <w:b/>
                <w:bCs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84F69" wp14:editId="10F5384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-124460</wp:posOffset>
                      </wp:positionV>
                      <wp:extent cx="4210050" cy="866775"/>
                      <wp:effectExtent l="0" t="0" r="0" b="952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5B51FA" w14:textId="0B482AF2" w:rsidR="00DE11E7" w:rsidRPr="0068166C" w:rsidRDefault="00DE11E7" w:rsidP="00DE11E7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szCs w:val="18"/>
                                    </w:rPr>
                                  </w:pPr>
                                  <w:r w:rsidRPr="009D2391">
                                    <w:rPr>
                                      <w:rFonts w:ascii="Arial Narrow" w:hAnsi="Arial Narrow"/>
                                      <w:b/>
                                      <w:szCs w:val="18"/>
                                    </w:rPr>
                                    <w:t>OBJET DE LA PROCEDURE</w:t>
                                  </w:r>
                                  <w:r w:rsidRPr="0068166C">
                                    <w:rPr>
                                      <w:rFonts w:ascii="Arial Narrow" w:hAnsi="Arial Narrow"/>
                                      <w:b/>
                                      <w:szCs w:val="18"/>
                                    </w:rPr>
                                    <w:t xml:space="preserve"> : </w:t>
                                  </w:r>
                                  <w:r w:rsidRPr="009D2391">
                                    <w:rPr>
                                      <w:rFonts w:ascii="Arial Narrow" w:hAnsi="Arial Narrow"/>
                                    </w:rPr>
                                    <w:t>SELECTION D’UN CABINET POUR</w:t>
                                  </w:r>
                                  <w:r w:rsidR="009D2391" w:rsidRPr="009D2391">
                                    <w:rPr>
                                      <w:rFonts w:ascii="Arial Narrow" w:hAnsi="Arial Narrow"/>
                                    </w:rPr>
                                    <w:t xml:space="preserve"> LA DEFINITION D’UN PANIER DE SOINS ET L’EVALUATION DE SON COUT (ETUDE ACTUARIELLE), L’ELABORATION D’UNE ARCHITECTURE DE L’ASSURANCE MALADIE UNIVERSELLE (AMU), ET DES TEXTES D’APPLICATION DE LA LOI N°2021-022 DU 18 OCTOBRE 2021 INSTITUANT L’AMU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84F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.1pt;margin-top:-9.8pt;width:331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" stroked="f">
                      <v:textbox>
                        <w:txbxContent>
                          <w:p w14:paraId="165B51FA" w14:textId="0B482AF2" w:rsidR="00DE11E7" w:rsidRPr="0068166C" w:rsidRDefault="00DE11E7" w:rsidP="00DE11E7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Cs w:val="18"/>
                              </w:rPr>
                            </w:pPr>
                            <w:r w:rsidRPr="009D2391">
                              <w:rPr>
                                <w:rFonts w:ascii="Arial Narrow" w:hAnsi="Arial Narrow"/>
                                <w:b/>
                                <w:szCs w:val="18"/>
                              </w:rPr>
                              <w:t>OBJET DE LA PROCEDURE</w:t>
                            </w:r>
                            <w:r w:rsidRPr="0068166C">
                              <w:rPr>
                                <w:rFonts w:ascii="Arial Narrow" w:hAnsi="Arial Narrow"/>
                                <w:b/>
                                <w:szCs w:val="18"/>
                              </w:rPr>
                              <w:t xml:space="preserve"> : </w:t>
                            </w:r>
                            <w:r w:rsidRPr="009D2391">
                              <w:rPr>
                                <w:rFonts w:ascii="Arial Narrow" w:hAnsi="Arial Narrow"/>
                              </w:rPr>
                              <w:t>SELECTION D’UN CABINET POUR</w:t>
                            </w:r>
                            <w:r w:rsidR="009D2391" w:rsidRPr="009D23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D2391" w:rsidRPr="009D2391">
                              <w:rPr>
                                <w:rFonts w:ascii="Arial Narrow" w:hAnsi="Arial Narrow"/>
                              </w:rPr>
                              <w:t>LA DEFINITION D’UN PANIER DE SOINS ET L’EVALUATION DE SON COUT (ETUDE ACTUARIELLE), L’ELABORATION D’UNE ARCHITECTURE DE L’ASSURANCE MALADIE UNIVERSELLE (AMU), ET DES TEXTES D’APPLICATION DE LA LOI N°2021-022 DU 18 OCTOBRE 2021 INSTITUANT L’AMU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0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28DF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CD13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387B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93B6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7C78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C8C9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D07B8C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  <w:r w:rsidRPr="003504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E11E7" w:rsidRPr="00350439" w14:paraId="41D0B7C7" w14:textId="77777777" w:rsidTr="007B4C58">
        <w:trPr>
          <w:trHeight w:val="1422"/>
          <w:jc w:val="center"/>
        </w:trPr>
        <w:tc>
          <w:tcPr>
            <w:tcW w:w="5593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F480F" w14:textId="77777777" w:rsidR="00DE11E7" w:rsidRPr="00350439" w:rsidRDefault="00DE11E7" w:rsidP="00E3611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1CC3AEC" w14:textId="77777777" w:rsidR="00DE11E7" w:rsidRPr="00350439" w:rsidRDefault="00DE11E7" w:rsidP="00E3611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3644D80" w14:textId="77777777" w:rsidR="00DE11E7" w:rsidRDefault="00DE11E7" w:rsidP="00E3611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1D3B0D1" w14:textId="77777777" w:rsidR="00E341A8" w:rsidRPr="00350439" w:rsidRDefault="00E341A8" w:rsidP="00E341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2F6C1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B30FFC4" w14:textId="77777777" w:rsidR="00DE11E7" w:rsidRPr="00350439" w:rsidRDefault="00DE11E7" w:rsidP="00E36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E11E7" w:rsidRPr="00350439" w14:paraId="6E481443" w14:textId="77777777" w:rsidTr="007B4C58">
        <w:trPr>
          <w:trHeight w:val="329"/>
          <w:jc w:val="center"/>
        </w:trPr>
        <w:tc>
          <w:tcPr>
            <w:tcW w:w="12945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noWrap/>
            <w:vAlign w:val="center"/>
            <w:hideMark/>
          </w:tcPr>
          <w:p w14:paraId="0F2A8BF6" w14:textId="77777777" w:rsidR="00DE11E7" w:rsidRPr="00350439" w:rsidRDefault="00DE11E7" w:rsidP="00E361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439">
              <w:rPr>
                <w:b/>
                <w:bCs/>
                <w:color w:val="000000"/>
                <w:sz w:val="24"/>
                <w:szCs w:val="24"/>
              </w:rPr>
              <w:t>CABINETS AYANT SOUMISSIONNE</w:t>
            </w:r>
          </w:p>
        </w:tc>
      </w:tr>
      <w:tr w:rsidR="0037214C" w:rsidRPr="00350439" w14:paraId="43E132B4" w14:textId="77777777" w:rsidTr="0037214C">
        <w:trPr>
          <w:trHeight w:val="465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3B82" w14:textId="644EEE06" w:rsidR="00DE11E7" w:rsidRPr="00350439" w:rsidRDefault="00E341A8" w:rsidP="00E361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439">
              <w:rPr>
                <w:b/>
                <w:bCs/>
                <w:color w:val="000000"/>
                <w:sz w:val="24"/>
                <w:szCs w:val="24"/>
              </w:rPr>
              <w:t>NOMS DE CABINETS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DD18" w14:textId="5BACFB8A" w:rsidR="00DE11E7" w:rsidRPr="00350439" w:rsidRDefault="00046FE9" w:rsidP="00131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439">
              <w:rPr>
                <w:b/>
                <w:bCs/>
                <w:color w:val="000000"/>
                <w:sz w:val="24"/>
                <w:szCs w:val="24"/>
              </w:rPr>
              <w:t>PAYS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B97A6A7" w14:textId="2D00C9DD" w:rsidR="00DE11E7" w:rsidRPr="00350439" w:rsidRDefault="00046FE9" w:rsidP="00E361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ADRESSE</w:t>
            </w:r>
          </w:p>
        </w:tc>
      </w:tr>
      <w:tr w:rsidR="0037214C" w:rsidRPr="00350439" w14:paraId="5950B17E" w14:textId="77777777" w:rsidTr="0037214C">
        <w:trPr>
          <w:trHeight w:val="580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FBA8" w14:textId="2EF4DDB9" w:rsidR="00131B95" w:rsidRPr="00930041" w:rsidRDefault="00131B95" w:rsidP="00E468F1">
            <w:r w:rsidRPr="00930041">
              <w:t>CONSEIL SANTE/SOFRECO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4D2" w14:textId="02EABB88" w:rsidR="00131B95" w:rsidRPr="00761A79" w:rsidRDefault="00131B95" w:rsidP="00131B95">
            <w:r w:rsidRPr="00761A79">
              <w:t>FRANCE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229022A" w14:textId="77777777" w:rsidR="00131B95" w:rsidRPr="00955E69" w:rsidRDefault="00131B95" w:rsidP="00131B95">
            <w:pPr>
              <w:jc w:val="both"/>
              <w:rPr>
                <w:lang w:val="en-US"/>
              </w:rPr>
            </w:pPr>
            <w:r w:rsidRPr="00955E69">
              <w:rPr>
                <w:lang w:val="en-US"/>
              </w:rPr>
              <w:t xml:space="preserve">92-98, boulevard Victor Hugo, 92110 CLICHY-FRANCE </w:t>
            </w:r>
          </w:p>
          <w:p w14:paraId="7A44A9BF" w14:textId="77777777" w:rsidR="00131B95" w:rsidRPr="00955E69" w:rsidRDefault="00131B95" w:rsidP="00131B95">
            <w:pPr>
              <w:jc w:val="both"/>
              <w:rPr>
                <w:lang w:val="en-US"/>
              </w:rPr>
            </w:pPr>
            <w:r w:rsidRPr="00955E69">
              <w:rPr>
                <w:lang w:val="en-US"/>
              </w:rPr>
              <w:t>TEL : 33 (0)1 55 46 92 69 FAX 33 (0)1 55 46 92 79</w:t>
            </w:r>
          </w:p>
          <w:p w14:paraId="3BC03F7F" w14:textId="373106D5" w:rsidR="00131B95" w:rsidRPr="00955E69" w:rsidRDefault="00A70C52" w:rsidP="0037214C">
            <w:pPr>
              <w:rPr>
                <w:rFonts w:ascii="Arial Narrow" w:hAnsi="Arial Narrow"/>
                <w:szCs w:val="24"/>
              </w:rPr>
            </w:pPr>
            <w:hyperlink r:id="rId7" w:history="1">
              <w:r w:rsidR="00131B95" w:rsidRPr="00955E69">
                <w:rPr>
                  <w:rStyle w:val="Lienhypertexte"/>
                  <w:lang w:val="en-US"/>
                </w:rPr>
                <w:t>www.conseilsante.com</w:t>
              </w:r>
            </w:hyperlink>
            <w:r w:rsidR="00131B95" w:rsidRPr="00955E69">
              <w:rPr>
                <w:rFonts w:ascii="Garamond" w:hAnsi="Garamond" w:cs="Arial"/>
                <w:lang w:val="en-US"/>
              </w:rPr>
              <w:t xml:space="preserve"> </w:t>
            </w:r>
          </w:p>
        </w:tc>
      </w:tr>
      <w:tr w:rsidR="0037214C" w:rsidRPr="00C3085B" w14:paraId="5B6AF8DC" w14:textId="77777777" w:rsidTr="0037214C">
        <w:trPr>
          <w:trHeight w:val="81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1E1F" w14:textId="488A99B1" w:rsidR="00131B95" w:rsidRPr="00930041" w:rsidRDefault="003F1501" w:rsidP="00E468F1">
            <w:r w:rsidRPr="00930041">
              <w:t>STR@TEC-ARC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3B96" w14:textId="20BBFA6E" w:rsidR="00131B95" w:rsidRPr="00761A79" w:rsidRDefault="00131B95" w:rsidP="00131B95">
            <w:r w:rsidRPr="00761A79">
              <w:t xml:space="preserve">COTE D’IVOIRE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E37BB0" w14:textId="77777777" w:rsidR="00955E69" w:rsidRDefault="00131B95" w:rsidP="0037214C">
            <w:pPr>
              <w:jc w:val="both"/>
            </w:pPr>
            <w:r w:rsidRPr="00955E69">
              <w:t xml:space="preserve">01 BP 6888 Abidjan 01 (Côte d’Ivoire) Tél +225 27 22 46 54 71 </w:t>
            </w:r>
          </w:p>
          <w:p w14:paraId="6FCC0068" w14:textId="67E38BD2" w:rsidR="00131B95" w:rsidRDefault="00131B95" w:rsidP="0037214C">
            <w:pPr>
              <w:jc w:val="both"/>
              <w:rPr>
                <w:lang w:val="en-US"/>
              </w:rPr>
            </w:pPr>
            <w:r w:rsidRPr="00955E69">
              <w:rPr>
                <w:lang w:val="en-US"/>
              </w:rPr>
              <w:t xml:space="preserve">e-mails: info@stratec-arc.com </w:t>
            </w:r>
            <w:r w:rsidR="007D44AE" w:rsidRPr="00955E69">
              <w:rPr>
                <w:lang w:val="en-US"/>
              </w:rPr>
              <w:t xml:space="preserve">Site </w:t>
            </w:r>
            <w:r w:rsidRPr="00955E69">
              <w:rPr>
                <w:lang w:val="en-US"/>
              </w:rPr>
              <w:t xml:space="preserve">web: </w:t>
            </w:r>
            <w:hyperlink r:id="rId8" w:history="1">
              <w:r w:rsidR="00955E69" w:rsidRPr="00FD5F8B">
                <w:rPr>
                  <w:rStyle w:val="Lienhypertexte"/>
                  <w:lang w:val="en-US"/>
                </w:rPr>
                <w:t>www.stratec-arc.com</w:t>
              </w:r>
            </w:hyperlink>
          </w:p>
          <w:p w14:paraId="6730EFC3" w14:textId="6F0D0C97" w:rsidR="00955E69" w:rsidRPr="00955E69" w:rsidRDefault="00955E69" w:rsidP="0037214C">
            <w:pPr>
              <w:jc w:val="both"/>
              <w:rPr>
                <w:lang w:val="en-US"/>
              </w:rPr>
            </w:pPr>
          </w:p>
        </w:tc>
      </w:tr>
      <w:tr w:rsidR="0037214C" w:rsidRPr="00350439" w14:paraId="429A3237" w14:textId="77777777" w:rsidTr="0037214C">
        <w:trPr>
          <w:trHeight w:val="81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F4C7" w14:textId="2FF31A62" w:rsidR="00131B95" w:rsidRPr="00930041" w:rsidRDefault="00131B95" w:rsidP="00E468F1">
            <w:r w:rsidRPr="00930041">
              <w:lastRenderedPageBreak/>
              <w:t xml:space="preserve">IFA/CISCO CONSULTING 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3C81" w14:textId="1C47FA8B" w:rsidR="00131B95" w:rsidRPr="00761A79" w:rsidRDefault="00131B95" w:rsidP="00131B95">
            <w:r w:rsidRPr="00761A79">
              <w:t xml:space="preserve">BENIN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FD6EE8" w14:textId="570B3DB4" w:rsidR="00131B95" w:rsidRPr="00955E69" w:rsidRDefault="00131B95" w:rsidP="00131B95">
            <w:pPr>
              <w:rPr>
                <w:lang w:val="en-US"/>
              </w:rPr>
            </w:pPr>
            <w:r w:rsidRPr="00955E69">
              <w:rPr>
                <w:lang w:val="en-US"/>
              </w:rPr>
              <w:t xml:space="preserve">AKPAKPA </w:t>
            </w:r>
            <w:proofErr w:type="spellStart"/>
            <w:r w:rsidRPr="00955E69">
              <w:rPr>
                <w:lang w:val="en-US"/>
              </w:rPr>
              <w:t>QtierADOGLETA</w:t>
            </w:r>
            <w:proofErr w:type="spellEnd"/>
            <w:r w:rsidR="00955E69">
              <w:rPr>
                <w:lang w:val="en-US"/>
              </w:rPr>
              <w:t xml:space="preserve"> </w:t>
            </w:r>
            <w:r w:rsidRPr="00955E69">
              <w:rPr>
                <w:lang w:val="en-US"/>
              </w:rPr>
              <w:t>Tel : +229 54 10 10 45+1 916 879 9329</w:t>
            </w:r>
          </w:p>
          <w:p w14:paraId="656DDBE8" w14:textId="64D6CA4E" w:rsidR="00131B95" w:rsidRPr="00955E69" w:rsidRDefault="00131B95" w:rsidP="0037214C">
            <w:pPr>
              <w:rPr>
                <w:lang w:val="en-US"/>
              </w:rPr>
            </w:pPr>
            <w:r w:rsidRPr="00955E69">
              <w:rPr>
                <w:lang w:val="en-US"/>
              </w:rPr>
              <w:t xml:space="preserve">Email :info@ifaconsults.com </w:t>
            </w:r>
            <w:r w:rsidR="0037214C" w:rsidRPr="00955E69">
              <w:rPr>
                <w:lang w:val="en-US"/>
              </w:rPr>
              <w:t xml:space="preserve">site web </w:t>
            </w:r>
            <w:r w:rsidRPr="00955E69">
              <w:rPr>
                <w:lang w:val="en-US"/>
              </w:rPr>
              <w:t>www.ifaconsults.com</w:t>
            </w:r>
          </w:p>
        </w:tc>
      </w:tr>
      <w:tr w:rsidR="0037214C" w:rsidRPr="00131B95" w14:paraId="6673D319" w14:textId="77777777" w:rsidTr="0037214C">
        <w:trPr>
          <w:trHeight w:val="81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4724" w14:textId="73AE0DA2" w:rsidR="00131B95" w:rsidRPr="00930041" w:rsidRDefault="00930041" w:rsidP="00E468F1">
            <w:r w:rsidRPr="00930041">
              <w:t>IQVIA SOLUTIONS PTY LTD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FDC8" w14:textId="20020B94" w:rsidR="00131B95" w:rsidRPr="00761A79" w:rsidRDefault="00131B95" w:rsidP="00131B95">
            <w:r w:rsidRPr="00761A79">
              <w:t>AFRIQUE DU SUD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6D6755A" w14:textId="108A8621" w:rsidR="00131B95" w:rsidRPr="00955E69" w:rsidRDefault="00131B95" w:rsidP="00131B95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fr-FR" w:eastAsia="fr-FR"/>
              </w:rPr>
            </w:pPr>
            <w:r w:rsidRPr="00955E69">
              <w:rPr>
                <w:rFonts w:eastAsia="Times New Roman"/>
                <w:color w:val="auto"/>
                <w:sz w:val="20"/>
                <w:szCs w:val="20"/>
                <w:lang w:val="fr-FR" w:eastAsia="fr-FR"/>
              </w:rPr>
              <w:t xml:space="preserve">Adresse postale : </w:t>
            </w:r>
            <w:proofErr w:type="spellStart"/>
            <w:r w:rsidRPr="00955E69">
              <w:rPr>
                <w:rFonts w:eastAsia="Times New Roman"/>
                <w:color w:val="auto"/>
                <w:sz w:val="20"/>
                <w:szCs w:val="20"/>
                <w:lang w:val="fr-FR" w:eastAsia="fr-FR"/>
              </w:rPr>
              <w:t>Postnet</w:t>
            </w:r>
            <w:proofErr w:type="spellEnd"/>
            <w:r w:rsidRPr="00955E69">
              <w:rPr>
                <w:rFonts w:eastAsia="Times New Roman"/>
                <w:color w:val="auto"/>
                <w:sz w:val="20"/>
                <w:szCs w:val="20"/>
                <w:lang w:val="fr-FR" w:eastAsia="fr-FR"/>
              </w:rPr>
              <w:t xml:space="preserve"> Suite #228, </w:t>
            </w:r>
            <w:proofErr w:type="spellStart"/>
            <w:r w:rsidRPr="00955E69">
              <w:rPr>
                <w:rFonts w:eastAsia="Times New Roman"/>
                <w:color w:val="auto"/>
                <w:sz w:val="20"/>
                <w:szCs w:val="20"/>
                <w:lang w:val="fr-FR" w:eastAsia="fr-FR"/>
              </w:rPr>
              <w:t>Private</w:t>
            </w:r>
            <w:proofErr w:type="spellEnd"/>
            <w:r w:rsidRPr="00955E69">
              <w:rPr>
                <w:rFonts w:eastAsia="Times New Roman"/>
                <w:color w:val="auto"/>
                <w:sz w:val="20"/>
                <w:szCs w:val="20"/>
                <w:lang w:val="fr-FR" w:eastAsia="fr-FR"/>
              </w:rPr>
              <w:t xml:space="preserve"> Bag X32, </w:t>
            </w:r>
            <w:proofErr w:type="spellStart"/>
            <w:r w:rsidRPr="00955E69">
              <w:rPr>
                <w:rFonts w:eastAsia="Times New Roman"/>
                <w:color w:val="auto"/>
                <w:sz w:val="20"/>
                <w:szCs w:val="20"/>
                <w:lang w:val="fr-FR" w:eastAsia="fr-FR"/>
              </w:rPr>
              <w:t>Highveld</w:t>
            </w:r>
            <w:proofErr w:type="spellEnd"/>
            <w:r w:rsidRPr="00955E69">
              <w:rPr>
                <w:rFonts w:eastAsia="Times New Roman"/>
                <w:color w:val="auto"/>
                <w:sz w:val="20"/>
                <w:szCs w:val="20"/>
                <w:lang w:val="fr-FR" w:eastAsia="fr-FR"/>
              </w:rPr>
              <w:t xml:space="preserve"> Park, 0169, Afrique du Sud </w:t>
            </w:r>
            <w:r w:rsidR="0037214C" w:rsidRPr="00955E69">
              <w:rPr>
                <w:rFonts w:eastAsia="Times New Roman"/>
                <w:color w:val="auto"/>
                <w:sz w:val="20"/>
                <w:szCs w:val="20"/>
                <w:lang w:val="fr-FR" w:eastAsia="fr-FR"/>
              </w:rPr>
              <w:t xml:space="preserve"> </w:t>
            </w:r>
            <w:r w:rsidRPr="00955E69">
              <w:rPr>
                <w:rFonts w:eastAsia="Times New Roman"/>
                <w:color w:val="auto"/>
                <w:sz w:val="20"/>
                <w:szCs w:val="20"/>
                <w:lang w:val="fr-FR" w:eastAsia="fr-FR"/>
              </w:rPr>
              <w:t xml:space="preserve">Tél : +971 4524 2886 (bureau) + 971 56413 7865 (mobile) </w:t>
            </w:r>
          </w:p>
          <w:p w14:paraId="1B42A2FF" w14:textId="0C60CB66" w:rsidR="00131B95" w:rsidRPr="00955E69" w:rsidRDefault="00131B95" w:rsidP="0037214C">
            <w:r w:rsidRPr="00955E69">
              <w:t>Adresse électronique : Deepak.batra@iqvia.com</w:t>
            </w:r>
          </w:p>
        </w:tc>
      </w:tr>
      <w:tr w:rsidR="0037214C" w:rsidRPr="00131B95" w14:paraId="5087572C" w14:textId="77777777" w:rsidTr="0037214C">
        <w:trPr>
          <w:trHeight w:val="81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4459" w14:textId="03207065" w:rsidR="00131B95" w:rsidRPr="00930041" w:rsidRDefault="00930041" w:rsidP="00E468F1">
            <w:r w:rsidRPr="00930041">
              <w:t xml:space="preserve">ACTUARIA  GLOBAL 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AAC7" w14:textId="40A5EA27" w:rsidR="00131B95" w:rsidRPr="00761A79" w:rsidRDefault="00131B95" w:rsidP="00131B95">
            <w:r w:rsidRPr="00761A79">
              <w:t xml:space="preserve">MAROC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DF6FAA4" w14:textId="7EDE073A" w:rsidR="00131B95" w:rsidRPr="00955E69" w:rsidRDefault="00131B95" w:rsidP="00131B95">
            <w:pPr>
              <w:autoSpaceDE w:val="0"/>
              <w:autoSpaceDN w:val="0"/>
              <w:adjustRightInd w:val="0"/>
            </w:pPr>
            <w:r w:rsidRPr="00955E69">
              <w:t xml:space="preserve"> Adresse : 445 A, Boulevard </w:t>
            </w:r>
            <w:proofErr w:type="spellStart"/>
            <w:r w:rsidRPr="00955E69">
              <w:t>Abdelmoumen</w:t>
            </w:r>
            <w:proofErr w:type="spellEnd"/>
            <w:r w:rsidRPr="00955E69">
              <w:t xml:space="preserve">, Casablanca 20360. Maroc </w:t>
            </w:r>
          </w:p>
          <w:p w14:paraId="5B2C60B8" w14:textId="6A5B5F92" w:rsidR="00131B95" w:rsidRPr="00955E69" w:rsidRDefault="0037214C" w:rsidP="0037214C">
            <w:pPr>
              <w:autoSpaceDE w:val="0"/>
              <w:autoSpaceDN w:val="0"/>
              <w:adjustRightInd w:val="0"/>
            </w:pPr>
            <w:r w:rsidRPr="00955E69">
              <w:t xml:space="preserve">Tél fixe : +212-5 22 86 28 86, </w:t>
            </w:r>
            <w:r w:rsidR="00131B95" w:rsidRPr="00955E69">
              <w:t xml:space="preserve">Tél mobile : +212-6 61 16 49 45 Fax : +212-5 22 86 28 </w:t>
            </w:r>
            <w:r w:rsidRPr="00955E69">
              <w:t xml:space="preserve">88, </w:t>
            </w:r>
            <w:r w:rsidR="00131B95" w:rsidRPr="00955E69">
              <w:t>E-mail : barki@actuariaglobal.ma</w:t>
            </w:r>
          </w:p>
        </w:tc>
      </w:tr>
      <w:tr w:rsidR="0037214C" w:rsidRPr="00131B95" w14:paraId="43FCFA19" w14:textId="77777777" w:rsidTr="0037214C">
        <w:trPr>
          <w:trHeight w:val="81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1523" w14:textId="0E8BE0BF" w:rsidR="00131B95" w:rsidRPr="00930041" w:rsidRDefault="00930041" w:rsidP="00E468F1">
            <w:r w:rsidRPr="00930041">
              <w:t>PROWAY CONSULTING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DDF8" w14:textId="41E1D6B3" w:rsidR="00131B95" w:rsidRPr="00761A79" w:rsidRDefault="00131B95" w:rsidP="00131B95">
            <w:r w:rsidRPr="00761A79">
              <w:t xml:space="preserve">TUNISIE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DC5B1" w14:textId="77777777" w:rsidR="00955E69" w:rsidRDefault="00131B95" w:rsidP="00FE53E2">
            <w:pPr>
              <w:autoSpaceDE w:val="0"/>
              <w:autoSpaceDN w:val="0"/>
              <w:adjustRightInd w:val="0"/>
            </w:pPr>
            <w:r w:rsidRPr="00955E69">
              <w:t xml:space="preserve">13 Bis, impasse N°4, Avenue </w:t>
            </w:r>
            <w:proofErr w:type="spellStart"/>
            <w:r w:rsidRPr="00955E69">
              <w:t>Moheiddine</w:t>
            </w:r>
            <w:proofErr w:type="spellEnd"/>
            <w:r w:rsidRPr="00955E69">
              <w:t xml:space="preserve"> El KLIBI, 2092 El Manar 2, Tunis, Tunisie</w:t>
            </w:r>
            <w:r w:rsidR="00955E69">
              <w:t xml:space="preserve"> </w:t>
            </w:r>
            <w:r w:rsidRPr="00955E69">
              <w:t>Ville : Manar 2 Code Postal : 2092</w:t>
            </w:r>
            <w:r w:rsidR="00FE53E2" w:rsidRPr="00955E69">
              <w:t xml:space="preserve"> </w:t>
            </w:r>
            <w:r w:rsidRPr="00955E69">
              <w:t xml:space="preserve"> Tél : +216 71 875 400 </w:t>
            </w:r>
          </w:p>
          <w:p w14:paraId="52B34F7B" w14:textId="78860152" w:rsidR="00131B95" w:rsidRPr="00955E69" w:rsidRDefault="00131B95" w:rsidP="00955E69">
            <w:pPr>
              <w:autoSpaceDE w:val="0"/>
              <w:autoSpaceDN w:val="0"/>
              <w:adjustRightInd w:val="0"/>
              <w:jc w:val="both"/>
            </w:pPr>
            <w:r w:rsidRPr="00955E69">
              <w:t>Fax : +216 71 875 050</w:t>
            </w:r>
          </w:p>
        </w:tc>
      </w:tr>
      <w:tr w:rsidR="0037214C" w:rsidRPr="00131B95" w14:paraId="30E09516" w14:textId="77777777" w:rsidTr="0037214C">
        <w:trPr>
          <w:trHeight w:val="81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77CF" w14:textId="6AA104B0" w:rsidR="00131B95" w:rsidRPr="00930041" w:rsidRDefault="00930041" w:rsidP="00E468F1">
            <w:r w:rsidRPr="00930041">
              <w:t>DELOITTE TOGO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1B2A" w14:textId="66809247" w:rsidR="00131B95" w:rsidRPr="00761A79" w:rsidRDefault="00131B95" w:rsidP="00131B95">
            <w:r w:rsidRPr="00761A79">
              <w:t>TOGO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893FE" w14:textId="77777777" w:rsidR="00131B95" w:rsidRPr="00955E69" w:rsidRDefault="00131B95" w:rsidP="00131B95">
            <w:pPr>
              <w:autoSpaceDE w:val="0"/>
              <w:autoSpaceDN w:val="0"/>
              <w:adjustRightInd w:val="0"/>
            </w:pPr>
            <w:r w:rsidRPr="00955E69">
              <w:t xml:space="preserve">63, boulevard du 13 Janvier, </w:t>
            </w:r>
            <w:proofErr w:type="spellStart"/>
            <w:r w:rsidRPr="00955E69">
              <w:t>Nyékonakpoè</w:t>
            </w:r>
            <w:proofErr w:type="spellEnd"/>
            <w:r w:rsidRPr="00955E69">
              <w:t xml:space="preserve"> 06 B.P. : 61 825 Lomé 06 Togo Téléphones : (228) 22 23 21 00/22 23 21 21 Télécopieur : (228) 22 21 38 99 </w:t>
            </w:r>
          </w:p>
          <w:p w14:paraId="2766E15E" w14:textId="45D26E2F" w:rsidR="00131B95" w:rsidRPr="00955E69" w:rsidRDefault="00131B95" w:rsidP="00930041">
            <w:pPr>
              <w:jc w:val="both"/>
            </w:pPr>
            <w:r w:rsidRPr="00955E69">
              <w:t>tgcontact@deloitte.com| www.deloitte.fr</w:t>
            </w:r>
          </w:p>
        </w:tc>
      </w:tr>
      <w:tr w:rsidR="0037214C" w:rsidRPr="00C3085B" w14:paraId="010EF58B" w14:textId="77777777" w:rsidTr="0037214C">
        <w:trPr>
          <w:trHeight w:val="81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E51B" w14:textId="64736116" w:rsidR="00131B95" w:rsidRPr="00930041" w:rsidRDefault="00930041" w:rsidP="00E468F1">
            <w:r w:rsidRPr="00930041">
              <w:t>FINACTU INTERNATIONAL</w:t>
            </w:r>
          </w:p>
          <w:p w14:paraId="32C440D7" w14:textId="543B3585" w:rsidR="00131B95" w:rsidRPr="00930041" w:rsidRDefault="00131B95" w:rsidP="00E468F1"/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3566" w14:textId="26370318" w:rsidR="00131B95" w:rsidRPr="00761A79" w:rsidRDefault="00131B95" w:rsidP="00131B95">
            <w:r w:rsidRPr="00761A79">
              <w:t xml:space="preserve">MAROC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77E71BB" w14:textId="77777777" w:rsidR="00131B95" w:rsidRPr="00955E69" w:rsidRDefault="00131B95" w:rsidP="00131B95">
            <w:pPr>
              <w:shd w:val="clear" w:color="auto" w:fill="FFFFFF"/>
              <w:jc w:val="both"/>
            </w:pPr>
            <w:r w:rsidRPr="00955E69">
              <w:t>62, Boulevard d’</w:t>
            </w:r>
            <w:proofErr w:type="spellStart"/>
            <w:r w:rsidRPr="00955E69">
              <w:t>Anfa</w:t>
            </w:r>
            <w:proofErr w:type="spellEnd"/>
            <w:r w:rsidRPr="00955E69">
              <w:t xml:space="preserve"> Angle Moulay Youssef - 20100 Casablanca</w:t>
            </w:r>
          </w:p>
          <w:p w14:paraId="262553DC" w14:textId="4E6E5D6C" w:rsidR="00131B95" w:rsidRPr="004A6B4B" w:rsidRDefault="00131B95" w:rsidP="0037214C">
            <w:pPr>
              <w:shd w:val="clear" w:color="auto" w:fill="FFFFFF"/>
              <w:jc w:val="both"/>
              <w:rPr>
                <w:lang w:val="en-US"/>
              </w:rPr>
            </w:pPr>
            <w:r w:rsidRPr="004A6B4B">
              <w:rPr>
                <w:lang w:val="en-US"/>
              </w:rPr>
              <w:t>Mobile / WhatsApp : +212 6 64 04 75 11 Skype : </w:t>
            </w:r>
            <w:hyperlink r:id="rId9" w:tgtFrame="_blank" w:history="1">
              <w:r w:rsidRPr="004A6B4B">
                <w:rPr>
                  <w:lang w:val="en-US"/>
                </w:rPr>
                <w:t>mkadiri@finactu.com</w:t>
              </w:r>
            </w:hyperlink>
          </w:p>
        </w:tc>
      </w:tr>
      <w:tr w:rsidR="0037214C" w:rsidRPr="00131B95" w14:paraId="2A377A3F" w14:textId="77777777" w:rsidTr="0037214C">
        <w:trPr>
          <w:trHeight w:val="81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8813" w14:textId="432F265E" w:rsidR="00131B95" w:rsidRPr="00930041" w:rsidRDefault="00930041" w:rsidP="00E468F1">
            <w:r w:rsidRPr="00930041">
              <w:t xml:space="preserve">EXTERNATIV 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0BAF" w14:textId="7E9F0825" w:rsidR="00131B95" w:rsidRPr="00761A79" w:rsidRDefault="00131B95" w:rsidP="00131B95">
            <w:r w:rsidRPr="00761A79">
              <w:t xml:space="preserve">FRANCE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W w:w="100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07"/>
            </w:tblGrid>
            <w:tr w:rsidR="00131B95" w:rsidRPr="00955E69" w14:paraId="02DE8FE6" w14:textId="77777777" w:rsidTr="00E3611B">
              <w:trPr>
                <w:trHeight w:val="403"/>
              </w:trPr>
              <w:tc>
                <w:tcPr>
                  <w:tcW w:w="10007" w:type="dxa"/>
                </w:tcPr>
                <w:p w14:paraId="0315135B" w14:textId="37BD6381" w:rsidR="00131B95" w:rsidRPr="00955E69" w:rsidRDefault="00131B95" w:rsidP="00131B95">
                  <w:pPr>
                    <w:pStyle w:val="Default"/>
                    <w:rPr>
                      <w:rFonts w:eastAsia="Times New Roman"/>
                      <w:color w:val="auto"/>
                      <w:sz w:val="20"/>
                      <w:szCs w:val="20"/>
                      <w:lang w:val="fr-FR" w:eastAsia="fr-FR"/>
                    </w:rPr>
                  </w:pPr>
                  <w:r w:rsidRPr="00955E69">
                    <w:rPr>
                      <w:rFonts w:eastAsia="Times New Roman"/>
                      <w:color w:val="auto"/>
                      <w:sz w:val="20"/>
                      <w:szCs w:val="20"/>
                      <w:lang w:val="fr-FR" w:eastAsia="fr-FR"/>
                    </w:rPr>
                    <w:t xml:space="preserve">10, Grande rue 78240 Chambourcy France </w:t>
                  </w:r>
                </w:p>
                <w:p w14:paraId="5A9435BE" w14:textId="77777777" w:rsidR="00131B95" w:rsidRPr="00955E69" w:rsidRDefault="00131B95" w:rsidP="00131B95">
                  <w:pPr>
                    <w:pStyle w:val="Default"/>
                    <w:rPr>
                      <w:rFonts w:eastAsia="Times New Roman"/>
                      <w:color w:val="auto"/>
                      <w:sz w:val="20"/>
                      <w:szCs w:val="20"/>
                      <w:lang w:val="fr-FR" w:eastAsia="fr-FR"/>
                    </w:rPr>
                  </w:pPr>
                  <w:r w:rsidRPr="00955E69">
                    <w:rPr>
                      <w:rFonts w:eastAsia="Times New Roman"/>
                      <w:color w:val="auto"/>
                      <w:sz w:val="20"/>
                      <w:szCs w:val="20"/>
                      <w:lang w:val="fr-FR" w:eastAsia="fr-FR"/>
                    </w:rPr>
                    <w:t>Téléphone : +33 (0)6.64.39.33.81 / email : kgaba@externativ.com</w:t>
                  </w:r>
                </w:p>
              </w:tc>
            </w:tr>
          </w:tbl>
          <w:p w14:paraId="2CB80228" w14:textId="7E810734" w:rsidR="00131B95" w:rsidRPr="00955E69" w:rsidRDefault="00131B95" w:rsidP="00131B95">
            <w:pPr>
              <w:jc w:val="center"/>
            </w:pPr>
          </w:p>
        </w:tc>
      </w:tr>
      <w:tr w:rsidR="0037214C" w:rsidRPr="0037214C" w14:paraId="00A82272" w14:textId="77777777" w:rsidTr="0037214C">
        <w:trPr>
          <w:trHeight w:val="81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81D4" w14:textId="5D48FBEA" w:rsidR="00131B95" w:rsidRPr="00930041" w:rsidRDefault="00930041" w:rsidP="00E468F1">
            <w:r w:rsidRPr="00930041">
              <w:t>PROSPECTIV-AFRIQUE (PRAF)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6BAB" w14:textId="3B825A7D" w:rsidR="00131B95" w:rsidRPr="00761A79" w:rsidRDefault="00131B95" w:rsidP="00131B95">
            <w:r w:rsidRPr="00761A79">
              <w:t xml:space="preserve">TOGO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053011D" w14:textId="5B7348AB" w:rsidR="00131B95" w:rsidRPr="00955E69" w:rsidRDefault="00131B95" w:rsidP="00131B95">
            <w:pPr>
              <w:autoSpaceDE w:val="0"/>
              <w:autoSpaceDN w:val="0"/>
              <w:adjustRightInd w:val="0"/>
            </w:pPr>
            <w:r w:rsidRPr="00955E69">
              <w:t xml:space="preserve">E-mail : </w:t>
            </w:r>
            <w:hyperlink r:id="rId10" w:history="1">
              <w:r w:rsidR="0037214C" w:rsidRPr="00955E69">
                <w:t>prospectiv.afrique@gmail.com</w:t>
              </w:r>
            </w:hyperlink>
            <w:r w:rsidR="0037214C" w:rsidRPr="00955E69">
              <w:t xml:space="preserve"> </w:t>
            </w:r>
            <w:r w:rsidRPr="00955E69">
              <w:t>Tél : (+228) 90 12 04 30 / 93 05 01 26</w:t>
            </w:r>
          </w:p>
          <w:p w14:paraId="05ED6E2B" w14:textId="48814464" w:rsidR="00131B95" w:rsidRPr="00955E69" w:rsidRDefault="00131B95" w:rsidP="0037214C">
            <w:pPr>
              <w:autoSpaceDE w:val="0"/>
              <w:autoSpaceDN w:val="0"/>
              <w:adjustRightInd w:val="0"/>
            </w:pPr>
            <w:r w:rsidRPr="00955E69">
              <w:t xml:space="preserve">05 BP 1054 Lomé-Togo, </w:t>
            </w:r>
            <w:proofErr w:type="spellStart"/>
            <w:r w:rsidRPr="00955E69">
              <w:t>Agoè</w:t>
            </w:r>
            <w:proofErr w:type="spellEnd"/>
            <w:r w:rsidRPr="00955E69">
              <w:t xml:space="preserve"> carrefour 2 lions, derrière les</w:t>
            </w:r>
            <w:r w:rsidR="0037214C" w:rsidRPr="00955E69">
              <w:t xml:space="preserve"> </w:t>
            </w:r>
            <w:r w:rsidRPr="00955E69">
              <w:t>retenues d’eau</w:t>
            </w:r>
          </w:p>
        </w:tc>
      </w:tr>
      <w:tr w:rsidR="0037214C" w:rsidRPr="00350439" w14:paraId="1F63BB7C" w14:textId="77777777" w:rsidTr="0037214C">
        <w:trPr>
          <w:trHeight w:val="81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314" w14:textId="0179AE22" w:rsidR="00131B95" w:rsidRPr="00930041" w:rsidRDefault="00930041" w:rsidP="00E468F1">
            <w:r w:rsidRPr="00930041">
              <w:t xml:space="preserve">SAPIENS AFRICA 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D1CA" w14:textId="7ED042CB" w:rsidR="00131B95" w:rsidRPr="00761A79" w:rsidRDefault="00131B95" w:rsidP="00131B95">
            <w:r w:rsidRPr="00761A79">
              <w:t xml:space="preserve">SENEGAL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F6DBE" w14:textId="596BB5FE" w:rsidR="00131B95" w:rsidRPr="00955E69" w:rsidRDefault="00131B95" w:rsidP="0037214C">
            <w:pPr>
              <w:autoSpaceDE w:val="0"/>
              <w:autoSpaceDN w:val="0"/>
              <w:adjustRightInd w:val="0"/>
              <w:jc w:val="both"/>
            </w:pPr>
            <w:r w:rsidRPr="00955E69">
              <w:t xml:space="preserve">AVENUE MALICK SY THIES </w:t>
            </w:r>
            <w:r w:rsidR="00930041" w:rsidRPr="00955E69">
              <w:t xml:space="preserve">e mail : </w:t>
            </w:r>
            <w:hyperlink r:id="rId11" w:history="1">
              <w:r w:rsidRPr="00955E69">
                <w:t>sapiensafrica.sn@gmail.com</w:t>
              </w:r>
            </w:hyperlink>
          </w:p>
          <w:p w14:paraId="73730A6C" w14:textId="7D41DF92" w:rsidR="00131B95" w:rsidRPr="00955E69" w:rsidRDefault="00131B95" w:rsidP="0037214C">
            <w:pPr>
              <w:jc w:val="both"/>
            </w:pPr>
            <w:r w:rsidRPr="00955E69">
              <w:t xml:space="preserve">Tel : +221: 77 795 91 90 </w:t>
            </w:r>
          </w:p>
        </w:tc>
      </w:tr>
      <w:tr w:rsidR="00131B95" w:rsidRPr="00131B95" w14:paraId="2D5BAB4C" w14:textId="77777777" w:rsidTr="0037214C">
        <w:trPr>
          <w:trHeight w:val="418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255D" w14:textId="662F2364" w:rsidR="00131B95" w:rsidRPr="00930041" w:rsidRDefault="00930041" w:rsidP="00E468F1">
            <w:r w:rsidRPr="00930041">
              <w:t xml:space="preserve">UNITED ACTUAIRES&amp; CONSULTANT 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1A8E" w14:textId="7F801079" w:rsidR="00131B95" w:rsidRPr="00761A79" w:rsidRDefault="00131B95" w:rsidP="00131B95">
            <w:r w:rsidRPr="00761A79">
              <w:t xml:space="preserve">TOGO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799527" w14:textId="5CA8E9FA" w:rsidR="00131B95" w:rsidRPr="00955E69" w:rsidRDefault="00C3085B" w:rsidP="00C3085B">
            <w:pPr>
              <w:jc w:val="both"/>
            </w:pPr>
            <w:r>
              <w:t xml:space="preserve">Résidence Alice, </w:t>
            </w:r>
            <w:r w:rsidR="00131B95" w:rsidRPr="00955E69">
              <w:t xml:space="preserve"> </w:t>
            </w:r>
            <w:proofErr w:type="spellStart"/>
            <w:r w:rsidR="00131B95" w:rsidRPr="00955E69">
              <w:t>Rez</w:t>
            </w:r>
            <w:proofErr w:type="spellEnd"/>
            <w:r w:rsidR="00131B95" w:rsidRPr="00955E69">
              <w:t xml:space="preserve"> de chaussé 777 rue Kleber </w:t>
            </w:r>
            <w:proofErr w:type="spellStart"/>
            <w:r w:rsidR="00131B95" w:rsidRPr="00955E69">
              <w:t>Dadjo</w:t>
            </w:r>
            <w:proofErr w:type="spellEnd"/>
            <w:r>
              <w:t>,</w:t>
            </w:r>
            <w:r w:rsidR="00131B95" w:rsidRPr="00955E69">
              <w:t xml:space="preserve"> </w:t>
            </w:r>
            <w:r>
              <w:t xml:space="preserve">quartier des Etoiles </w:t>
            </w:r>
            <w:r w:rsidRPr="00955E69">
              <w:t>Lomé</w:t>
            </w:r>
            <w:bookmarkStart w:id="0" w:name="_GoBack"/>
            <w:bookmarkEnd w:id="0"/>
          </w:p>
        </w:tc>
      </w:tr>
      <w:tr w:rsidR="0037214C" w:rsidRPr="00131B95" w14:paraId="7978DA6C" w14:textId="77777777" w:rsidTr="0037214C">
        <w:trPr>
          <w:trHeight w:val="418"/>
          <w:jc w:val="center"/>
        </w:trPr>
        <w:tc>
          <w:tcPr>
            <w:tcW w:w="41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500620" w14:textId="77777777" w:rsidR="0037214C" w:rsidRDefault="0037214C" w:rsidP="00131B95">
            <w:pPr>
              <w:jc w:val="center"/>
              <w:rPr>
                <w:rFonts w:eastAsiaTheme="minorHAnsi" w:cs="Calibri"/>
                <w:color w:val="000000"/>
              </w:rPr>
            </w:pPr>
          </w:p>
          <w:p w14:paraId="250800DF" w14:textId="77777777" w:rsidR="003F1501" w:rsidRDefault="003F1501" w:rsidP="00131B95">
            <w:pPr>
              <w:jc w:val="center"/>
              <w:rPr>
                <w:rFonts w:eastAsiaTheme="minorHAnsi" w:cs="Calibri"/>
                <w:color w:val="000000"/>
              </w:rPr>
            </w:pPr>
          </w:p>
          <w:p w14:paraId="359D3C0D" w14:textId="77777777" w:rsidR="003F1501" w:rsidRDefault="003F1501" w:rsidP="00131B95">
            <w:pPr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58933" w14:textId="77777777" w:rsidR="0037214C" w:rsidRDefault="0037214C" w:rsidP="00131B95">
            <w:pPr>
              <w:rPr>
                <w:rFonts w:eastAsiaTheme="minorHAnsi" w:cs="Calibri"/>
                <w:color w:val="000000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D5880" w14:textId="77777777" w:rsidR="0037214C" w:rsidRPr="004A6B4B" w:rsidRDefault="0037214C" w:rsidP="0037214C">
            <w:pPr>
              <w:jc w:val="both"/>
              <w:rPr>
                <w:rFonts w:eastAsiaTheme="minorHAnsi" w:cs="Calibri"/>
                <w:color w:val="000000"/>
              </w:rPr>
            </w:pPr>
          </w:p>
        </w:tc>
      </w:tr>
      <w:tr w:rsidR="00DE11E7" w:rsidRPr="00350439" w14:paraId="2647298A" w14:textId="77777777" w:rsidTr="0037214C">
        <w:trPr>
          <w:trHeight w:val="295"/>
          <w:jc w:val="center"/>
        </w:trPr>
        <w:tc>
          <w:tcPr>
            <w:tcW w:w="12945" w:type="dxa"/>
            <w:gridSpan w:val="1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5DD3ED65" w14:textId="77777777" w:rsidR="00DE11E7" w:rsidRPr="00350439" w:rsidRDefault="00DE11E7" w:rsidP="00E361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5E69">
              <w:rPr>
                <w:b/>
                <w:bCs/>
                <w:color w:val="000000"/>
                <w:sz w:val="24"/>
                <w:szCs w:val="24"/>
              </w:rPr>
              <w:t>SCORES OBTENUS SUITE A L’EVALUATION DES DEMANDES DE MANIFESTATION D’INTERET</w:t>
            </w:r>
          </w:p>
        </w:tc>
      </w:tr>
      <w:tr w:rsidR="00DE11E7" w:rsidRPr="00350439" w14:paraId="18C73A41" w14:textId="77777777" w:rsidTr="003F1501">
        <w:trPr>
          <w:trHeight w:val="108"/>
          <w:jc w:val="center"/>
        </w:trPr>
        <w:tc>
          <w:tcPr>
            <w:tcW w:w="5586" w:type="dxa"/>
            <w:gridSpan w:val="5"/>
            <w:tcBorders>
              <w:top w:val="single" w:sz="8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1518D" w14:textId="77777777" w:rsidR="00DE11E7" w:rsidRPr="00350439" w:rsidRDefault="00DE11E7" w:rsidP="00E361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439">
              <w:rPr>
                <w:b/>
                <w:bCs/>
                <w:color w:val="000000"/>
                <w:sz w:val="24"/>
                <w:szCs w:val="24"/>
              </w:rPr>
              <w:t>CABINETS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4D77" w14:textId="5BC0537F" w:rsidR="00DE11E7" w:rsidRPr="00350439" w:rsidRDefault="003F1501" w:rsidP="00E361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112">
              <w:rPr>
                <w:b/>
                <w:bCs/>
                <w:color w:val="000000"/>
                <w:sz w:val="24"/>
                <w:szCs w:val="24"/>
              </w:rPr>
              <w:t>SCORE OBTENU (NOMBRE DE POINTS /100)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28D65" w14:textId="77777777" w:rsidR="00DE11E7" w:rsidRPr="00350439" w:rsidRDefault="00DE11E7" w:rsidP="00E361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439">
              <w:rPr>
                <w:b/>
                <w:bCs/>
                <w:color w:val="000000"/>
                <w:sz w:val="24"/>
                <w:szCs w:val="24"/>
              </w:rPr>
              <w:t>CLASSEMENT</w:t>
            </w:r>
          </w:p>
        </w:tc>
      </w:tr>
      <w:tr w:rsidR="003F1501" w:rsidRPr="00350439" w14:paraId="2BA2BC4C" w14:textId="77777777" w:rsidTr="003F1501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DB04" w14:textId="4247A072" w:rsidR="003F1501" w:rsidRPr="00D742B6" w:rsidRDefault="00A70C52" w:rsidP="003F1501">
            <w:pPr>
              <w:rPr>
                <w:color w:val="000000"/>
              </w:rPr>
            </w:pPr>
            <w:hyperlink r:id="rId12" w:history="1">
              <w:r w:rsidR="003F1501" w:rsidRPr="005063C5">
                <w:rPr>
                  <w:b/>
                  <w:bCs/>
                  <w:color w:val="000000"/>
                  <w:sz w:val="18"/>
                  <w:szCs w:val="18"/>
                  <w:lang w:eastAsia="en-US"/>
                </w:rPr>
                <w:t xml:space="preserve">STR@TEC </w:t>
              </w:r>
            </w:hyperlink>
          </w:p>
        </w:tc>
        <w:tc>
          <w:tcPr>
            <w:tcW w:w="32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0C41" w14:textId="2C9B4342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99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817B7" w14:textId="5B6FF7BE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1</w:t>
            </w:r>
            <w:r w:rsidRPr="005063C5">
              <w:rPr>
                <w:color w:val="000000"/>
                <w:sz w:val="24"/>
                <w:vertAlign w:val="superscript"/>
              </w:rPr>
              <w:t>er</w:t>
            </w:r>
          </w:p>
        </w:tc>
      </w:tr>
      <w:tr w:rsidR="003F1501" w:rsidRPr="00350439" w14:paraId="0470DD7C" w14:textId="77777777" w:rsidTr="003F1501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69E8" w14:textId="50E30BBB" w:rsidR="003F1501" w:rsidRPr="00D742B6" w:rsidRDefault="003F1501" w:rsidP="003F1501">
            <w:pPr>
              <w:rPr>
                <w:color w:val="000000"/>
              </w:rPr>
            </w:pPr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t>FINACTU INTERNATIONAL</w:t>
            </w:r>
          </w:p>
        </w:tc>
        <w:tc>
          <w:tcPr>
            <w:tcW w:w="32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A8E6" w14:textId="718019C6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79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93B33" w14:textId="5A69B465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2</w:t>
            </w:r>
            <w:r w:rsidRPr="005063C5">
              <w:rPr>
                <w:color w:val="000000"/>
                <w:sz w:val="24"/>
                <w:vertAlign w:val="superscript"/>
              </w:rPr>
              <w:t>ème</w:t>
            </w:r>
          </w:p>
        </w:tc>
      </w:tr>
      <w:tr w:rsidR="003F1501" w:rsidRPr="00350439" w14:paraId="5D977015" w14:textId="77777777" w:rsidTr="003F1501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C3C" w14:textId="3145E85D" w:rsidR="003F1501" w:rsidRPr="00D742B6" w:rsidRDefault="003F1501" w:rsidP="003F1501">
            <w:pPr>
              <w:rPr>
                <w:color w:val="000000"/>
              </w:rPr>
            </w:pPr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t>PROWAY Consulting</w:t>
            </w:r>
          </w:p>
        </w:tc>
        <w:tc>
          <w:tcPr>
            <w:tcW w:w="32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A0DB" w14:textId="243A5D16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75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AE386" w14:textId="6E11D906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3</w:t>
            </w:r>
            <w:r w:rsidRPr="005063C5">
              <w:rPr>
                <w:color w:val="000000"/>
                <w:sz w:val="24"/>
                <w:vertAlign w:val="superscript"/>
              </w:rPr>
              <w:t>ème</w:t>
            </w:r>
          </w:p>
        </w:tc>
      </w:tr>
      <w:tr w:rsidR="003F1501" w:rsidRPr="00350439" w14:paraId="047D5250" w14:textId="77777777" w:rsidTr="003F1501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BEC2" w14:textId="61F0130C" w:rsidR="003F1501" w:rsidRPr="00D742B6" w:rsidRDefault="003F1501" w:rsidP="003F1501">
            <w:pPr>
              <w:rPr>
                <w:color w:val="000000"/>
              </w:rPr>
            </w:pPr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t>Deloitte Togo</w:t>
            </w:r>
          </w:p>
        </w:tc>
        <w:tc>
          <w:tcPr>
            <w:tcW w:w="32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C5E2" w14:textId="3DBFB8AF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75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94BCA" w14:textId="7F1CF500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3</w:t>
            </w:r>
            <w:r w:rsidRPr="005063C5">
              <w:rPr>
                <w:color w:val="000000"/>
                <w:sz w:val="24"/>
                <w:vertAlign w:val="superscript"/>
              </w:rPr>
              <w:t>ème</w:t>
            </w:r>
            <w:r w:rsidRPr="005063C5">
              <w:rPr>
                <w:color w:val="000000"/>
                <w:sz w:val="24"/>
              </w:rPr>
              <w:t xml:space="preserve"> ex</w:t>
            </w:r>
          </w:p>
        </w:tc>
      </w:tr>
      <w:tr w:rsidR="003F1501" w:rsidRPr="00350439" w14:paraId="59516690" w14:textId="77777777" w:rsidTr="003F1501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76F1" w14:textId="52179657" w:rsidR="003F1501" w:rsidRPr="00D742B6" w:rsidRDefault="003F1501" w:rsidP="003F1501">
            <w:pPr>
              <w:rPr>
                <w:color w:val="000000"/>
              </w:rPr>
            </w:pPr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t>ACTUARIA  GLOBAL</w:t>
            </w:r>
          </w:p>
        </w:tc>
        <w:tc>
          <w:tcPr>
            <w:tcW w:w="32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D803" w14:textId="14F002A1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71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1CA7A" w14:textId="56A19741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5</w:t>
            </w:r>
            <w:r w:rsidRPr="005063C5">
              <w:rPr>
                <w:color w:val="000000"/>
                <w:sz w:val="24"/>
                <w:vertAlign w:val="superscript"/>
              </w:rPr>
              <w:t>ème</w:t>
            </w:r>
          </w:p>
        </w:tc>
      </w:tr>
      <w:tr w:rsidR="003F1501" w:rsidRPr="00350439" w14:paraId="0F81646C" w14:textId="77777777" w:rsidTr="003F1501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7DA7" w14:textId="6DEF5F6B" w:rsidR="003F1501" w:rsidRPr="00D742B6" w:rsidRDefault="003F1501" w:rsidP="003F1501">
            <w:pPr>
              <w:rPr>
                <w:color w:val="000000"/>
              </w:rPr>
            </w:pPr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t>CONSEIL SANTE&amp;SOFRECO</w:t>
            </w:r>
          </w:p>
        </w:tc>
        <w:tc>
          <w:tcPr>
            <w:tcW w:w="32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3340" w14:textId="10347E5F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69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01850" w14:textId="48E0A940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6</w:t>
            </w:r>
            <w:r w:rsidRPr="005063C5">
              <w:rPr>
                <w:color w:val="000000"/>
                <w:sz w:val="24"/>
                <w:vertAlign w:val="superscript"/>
              </w:rPr>
              <w:t>ème</w:t>
            </w:r>
          </w:p>
        </w:tc>
      </w:tr>
      <w:tr w:rsidR="003F1501" w:rsidRPr="00350439" w14:paraId="33C1A7CF" w14:textId="77777777" w:rsidTr="00F77D77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2EEA" w14:textId="132C8795" w:rsidR="003F1501" w:rsidRPr="00D742B6" w:rsidRDefault="003F1501" w:rsidP="003F1501">
            <w:pPr>
              <w:rPr>
                <w:color w:val="000000"/>
              </w:rPr>
            </w:pPr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IQVIA Solutions </w:t>
            </w:r>
            <w:proofErr w:type="spellStart"/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t>Pty</w:t>
            </w:r>
            <w:proofErr w:type="spellEnd"/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Ltd</w:t>
            </w:r>
          </w:p>
        </w:tc>
        <w:tc>
          <w:tcPr>
            <w:tcW w:w="32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C33E" w14:textId="6DC9D291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43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8DB4B" w14:textId="729FE81A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7</w:t>
            </w:r>
            <w:r w:rsidRPr="005063C5">
              <w:rPr>
                <w:color w:val="000000"/>
                <w:sz w:val="24"/>
                <w:vertAlign w:val="superscript"/>
              </w:rPr>
              <w:t>ème</w:t>
            </w:r>
          </w:p>
        </w:tc>
      </w:tr>
      <w:tr w:rsidR="003F1501" w:rsidRPr="00350439" w14:paraId="41731A25" w14:textId="77777777" w:rsidTr="00F77D77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88B1" w14:textId="2E5A0E69" w:rsidR="003F1501" w:rsidRPr="00D742B6" w:rsidRDefault="003F1501" w:rsidP="003F1501">
            <w:pPr>
              <w:rPr>
                <w:color w:val="000000"/>
              </w:rPr>
            </w:pPr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UNITED ACTUAIRES&amp; CONSULTANT</w:t>
            </w:r>
          </w:p>
        </w:tc>
        <w:tc>
          <w:tcPr>
            <w:tcW w:w="3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B5A2" w14:textId="7B982F25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DEB1" w14:textId="18558878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8</w:t>
            </w:r>
            <w:r w:rsidRPr="005063C5">
              <w:rPr>
                <w:color w:val="000000"/>
                <w:sz w:val="24"/>
                <w:vertAlign w:val="superscript"/>
              </w:rPr>
              <w:t>ème</w:t>
            </w:r>
          </w:p>
        </w:tc>
      </w:tr>
      <w:tr w:rsidR="003F1501" w:rsidRPr="00350439" w14:paraId="76F56DAF" w14:textId="77777777" w:rsidTr="003F1501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E238" w14:textId="4FE79D39" w:rsidR="003F1501" w:rsidRPr="00D742B6" w:rsidRDefault="003F1501" w:rsidP="003F1501">
            <w:pPr>
              <w:rPr>
                <w:color w:val="000000"/>
              </w:rPr>
            </w:pPr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t>PROSPECTIV-AFRIQUE (PRAF)</w:t>
            </w:r>
          </w:p>
        </w:tc>
        <w:tc>
          <w:tcPr>
            <w:tcW w:w="32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63F2" w14:textId="246117F8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14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C2072" w14:textId="3BE15DA9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9</w:t>
            </w:r>
            <w:r w:rsidRPr="005063C5">
              <w:rPr>
                <w:color w:val="000000"/>
                <w:sz w:val="24"/>
                <w:vertAlign w:val="superscript"/>
              </w:rPr>
              <w:t>ème</w:t>
            </w:r>
          </w:p>
        </w:tc>
      </w:tr>
      <w:tr w:rsidR="003F1501" w:rsidRPr="00350439" w14:paraId="6F25583C" w14:textId="77777777" w:rsidTr="003F1501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BC39" w14:textId="03876DB3" w:rsidR="003F1501" w:rsidRPr="00D742B6" w:rsidRDefault="003F1501" w:rsidP="003F1501">
            <w:pPr>
              <w:rPr>
                <w:color w:val="000000"/>
              </w:rPr>
            </w:pPr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t>SAPIENS AFRICA</w:t>
            </w:r>
          </w:p>
        </w:tc>
        <w:tc>
          <w:tcPr>
            <w:tcW w:w="3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B50B" w14:textId="4FD2EAB2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11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34C5" w14:textId="69828162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10</w:t>
            </w:r>
            <w:r w:rsidRPr="005063C5">
              <w:rPr>
                <w:color w:val="000000"/>
                <w:sz w:val="24"/>
                <w:vertAlign w:val="superscript"/>
              </w:rPr>
              <w:t>ème</w:t>
            </w:r>
          </w:p>
        </w:tc>
      </w:tr>
      <w:tr w:rsidR="003F1501" w:rsidRPr="00350439" w14:paraId="190ECE6B" w14:textId="77777777" w:rsidTr="003F1501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D1C1" w14:textId="7D882545" w:rsidR="003F1501" w:rsidRPr="00D742B6" w:rsidRDefault="003F1501" w:rsidP="003F1501">
            <w:pPr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IFA&amp;CISCO CONSULTIN</w:t>
            </w:r>
            <w:r>
              <w:rPr>
                <w:color w:val="000000"/>
                <w:sz w:val="24"/>
              </w:rPr>
              <w:t>G</w:t>
            </w:r>
          </w:p>
        </w:tc>
        <w:tc>
          <w:tcPr>
            <w:tcW w:w="32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A803" w14:textId="4EAA7AD2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65F31" w14:textId="7D36AB8B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11</w:t>
            </w:r>
            <w:r w:rsidRPr="005063C5">
              <w:rPr>
                <w:color w:val="000000"/>
                <w:sz w:val="24"/>
                <w:vertAlign w:val="superscript"/>
              </w:rPr>
              <w:t>ème</w:t>
            </w:r>
          </w:p>
        </w:tc>
      </w:tr>
      <w:tr w:rsidR="003F1501" w:rsidRPr="00350439" w14:paraId="7F8C5212" w14:textId="77777777" w:rsidTr="003F1501">
        <w:trPr>
          <w:trHeight w:val="24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9E4F" w14:textId="6B0ABF93" w:rsidR="003F1501" w:rsidRPr="00D742B6" w:rsidRDefault="003F1501" w:rsidP="003F1501">
            <w:pPr>
              <w:rPr>
                <w:color w:val="000000"/>
              </w:rPr>
            </w:pPr>
            <w:r w:rsidRPr="005063C5">
              <w:rPr>
                <w:b/>
                <w:bCs/>
                <w:color w:val="000000"/>
                <w:sz w:val="18"/>
                <w:szCs w:val="18"/>
                <w:lang w:eastAsia="en-US"/>
              </w:rPr>
              <w:t>EXTERNATIV</w:t>
            </w:r>
          </w:p>
        </w:tc>
        <w:tc>
          <w:tcPr>
            <w:tcW w:w="3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1E2F" w14:textId="355FEADC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B09D" w14:textId="3BC1BB09" w:rsidR="003F1501" w:rsidRPr="00D742B6" w:rsidRDefault="003F1501" w:rsidP="003F1501">
            <w:pPr>
              <w:jc w:val="center"/>
              <w:rPr>
                <w:color w:val="000000"/>
              </w:rPr>
            </w:pPr>
            <w:r w:rsidRPr="005063C5">
              <w:rPr>
                <w:color w:val="000000"/>
                <w:sz w:val="24"/>
              </w:rPr>
              <w:t>11</w:t>
            </w:r>
            <w:r w:rsidRPr="005063C5">
              <w:rPr>
                <w:color w:val="000000"/>
                <w:sz w:val="24"/>
                <w:vertAlign w:val="superscript"/>
              </w:rPr>
              <w:t>ème</w:t>
            </w:r>
            <w:r w:rsidRPr="005063C5">
              <w:rPr>
                <w:color w:val="000000"/>
                <w:sz w:val="24"/>
              </w:rPr>
              <w:t xml:space="preserve"> ex</w:t>
            </w:r>
          </w:p>
        </w:tc>
      </w:tr>
      <w:tr w:rsidR="00DE11E7" w:rsidRPr="00350439" w14:paraId="5ACBC857" w14:textId="77777777" w:rsidTr="007B4C58">
        <w:trPr>
          <w:trHeight w:val="569"/>
          <w:jc w:val="center"/>
        </w:trPr>
        <w:tc>
          <w:tcPr>
            <w:tcW w:w="12945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  <w:hideMark/>
          </w:tcPr>
          <w:p w14:paraId="78186446" w14:textId="77777777" w:rsidR="00DE11E7" w:rsidRPr="00350439" w:rsidRDefault="00DE11E7" w:rsidP="00E3611B">
            <w:pPr>
              <w:jc w:val="center"/>
              <w:rPr>
                <w:sz w:val="24"/>
                <w:szCs w:val="24"/>
              </w:rPr>
            </w:pPr>
            <w:r w:rsidRPr="00350439">
              <w:rPr>
                <w:b/>
                <w:sz w:val="24"/>
                <w:szCs w:val="24"/>
              </w:rPr>
              <w:t>CABINET</w:t>
            </w:r>
            <w:r w:rsidRPr="0035043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0439">
              <w:rPr>
                <w:b/>
                <w:sz w:val="24"/>
                <w:szCs w:val="24"/>
              </w:rPr>
              <w:t>RETENU ET INVITE A SOUMETTRE SES PROPOSITIONS TECHNIQUE ET FINANCIERE EN VUE DE LA NEGOCIATION DU CONTRAT</w:t>
            </w:r>
          </w:p>
        </w:tc>
      </w:tr>
      <w:tr w:rsidR="00DE11E7" w:rsidRPr="00350439" w14:paraId="0DC47484" w14:textId="77777777" w:rsidTr="00D64F83">
        <w:trPr>
          <w:trHeight w:val="254"/>
          <w:jc w:val="center"/>
        </w:trPr>
        <w:tc>
          <w:tcPr>
            <w:tcW w:w="4970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195A2" w14:textId="77777777" w:rsidR="00DE11E7" w:rsidRPr="00350439" w:rsidRDefault="00DE11E7" w:rsidP="00E361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439">
              <w:rPr>
                <w:b/>
                <w:bCs/>
                <w:color w:val="000000"/>
                <w:sz w:val="24"/>
                <w:szCs w:val="24"/>
              </w:rPr>
              <w:t>CABINETS</w:t>
            </w:r>
          </w:p>
        </w:tc>
        <w:tc>
          <w:tcPr>
            <w:tcW w:w="7975" w:type="dxa"/>
            <w:gridSpan w:val="1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166547F" w14:textId="77777777" w:rsidR="00DE11E7" w:rsidRPr="00350439" w:rsidRDefault="00DE11E7" w:rsidP="00E361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439">
              <w:rPr>
                <w:b/>
                <w:bCs/>
                <w:color w:val="000000"/>
                <w:sz w:val="24"/>
                <w:szCs w:val="24"/>
              </w:rPr>
              <w:t>ADRESSE COMPLETE</w:t>
            </w:r>
          </w:p>
        </w:tc>
      </w:tr>
      <w:tr w:rsidR="00DE11E7" w:rsidRPr="003F1501" w14:paraId="14D65B63" w14:textId="77777777" w:rsidTr="007B4C58">
        <w:trPr>
          <w:trHeight w:val="282"/>
          <w:jc w:val="center"/>
        </w:trPr>
        <w:tc>
          <w:tcPr>
            <w:tcW w:w="49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6A067" w14:textId="79BF7F5F" w:rsidR="00DE11E7" w:rsidRPr="00D64F83" w:rsidRDefault="003F1501" w:rsidP="00E3611B">
            <w:pPr>
              <w:rPr>
                <w:b/>
                <w:sz w:val="32"/>
                <w:szCs w:val="32"/>
              </w:rPr>
            </w:pPr>
            <w:r w:rsidRPr="00D64F83">
              <w:rPr>
                <w:sz w:val="32"/>
                <w:szCs w:val="32"/>
              </w:rPr>
              <w:t>STR@TEC-ARC</w:t>
            </w:r>
          </w:p>
        </w:tc>
        <w:tc>
          <w:tcPr>
            <w:tcW w:w="7975" w:type="dxa"/>
            <w:gridSpan w:val="10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9150D2" w14:textId="6104A5A6" w:rsidR="00DE11E7" w:rsidRPr="00D64F83" w:rsidRDefault="003F1501" w:rsidP="003F1501">
            <w:pPr>
              <w:jc w:val="both"/>
            </w:pPr>
            <w:r w:rsidRPr="00D64F83">
              <w:t>01 BP 6888 Abidjan 01 (Côte d’Ivoire) Tél +225 27 22 46 54 71 e-mails: info@stratec-arc.com              Site web: www.stratec-arc.com</w:t>
            </w:r>
          </w:p>
        </w:tc>
      </w:tr>
    </w:tbl>
    <w:p w14:paraId="1F25A8E1" w14:textId="77777777" w:rsidR="00DD0F6E" w:rsidRPr="003F1501" w:rsidRDefault="00DD0F6E" w:rsidP="00BD077C">
      <w:pPr>
        <w:tabs>
          <w:tab w:val="left" w:pos="5189"/>
        </w:tabs>
        <w:spacing w:after="120"/>
        <w:jc w:val="center"/>
        <w:rPr>
          <w:rFonts w:ascii="Arial" w:hAnsi="Arial" w:cs="Arial"/>
          <w:sz w:val="24"/>
          <w:szCs w:val="24"/>
          <w:u w:val="single"/>
        </w:rPr>
      </w:pPr>
    </w:p>
    <w:p w14:paraId="1C2E27AB" w14:textId="77777777" w:rsidR="006E5981" w:rsidRDefault="006E5981" w:rsidP="00BD077C">
      <w:pPr>
        <w:tabs>
          <w:tab w:val="left" w:pos="5189"/>
        </w:tabs>
        <w:rPr>
          <w:rFonts w:ascii="Arial" w:hAnsi="Arial" w:cs="Arial"/>
          <w:sz w:val="24"/>
          <w:szCs w:val="24"/>
          <w:u w:val="single"/>
        </w:rPr>
      </w:pPr>
    </w:p>
    <w:p w14:paraId="63CEDCE8" w14:textId="77777777" w:rsidR="006E5981" w:rsidRDefault="006E5981" w:rsidP="00BD077C">
      <w:pPr>
        <w:tabs>
          <w:tab w:val="left" w:pos="5189"/>
        </w:tabs>
        <w:rPr>
          <w:rFonts w:ascii="Arial" w:hAnsi="Arial" w:cs="Arial"/>
          <w:sz w:val="24"/>
          <w:szCs w:val="24"/>
          <w:u w:val="single"/>
        </w:rPr>
      </w:pPr>
    </w:p>
    <w:p w14:paraId="451222D3" w14:textId="77777777" w:rsidR="006E5981" w:rsidRDefault="006E5981" w:rsidP="00BD077C">
      <w:pPr>
        <w:tabs>
          <w:tab w:val="left" w:pos="5189"/>
        </w:tabs>
        <w:rPr>
          <w:rFonts w:ascii="Arial" w:hAnsi="Arial" w:cs="Arial"/>
          <w:sz w:val="24"/>
          <w:szCs w:val="24"/>
          <w:u w:val="single"/>
        </w:rPr>
      </w:pPr>
    </w:p>
    <w:p w14:paraId="312DCCAF" w14:textId="77777777" w:rsidR="006E5981" w:rsidRDefault="006E5981" w:rsidP="00BD077C">
      <w:pPr>
        <w:tabs>
          <w:tab w:val="left" w:pos="5189"/>
        </w:tabs>
        <w:rPr>
          <w:rFonts w:ascii="Arial" w:hAnsi="Arial" w:cs="Arial"/>
          <w:sz w:val="24"/>
          <w:szCs w:val="24"/>
          <w:u w:val="single"/>
        </w:rPr>
      </w:pPr>
    </w:p>
    <w:p w14:paraId="7C5A59A3" w14:textId="77777777" w:rsidR="006E5981" w:rsidRDefault="006E5981" w:rsidP="00BD077C">
      <w:pPr>
        <w:tabs>
          <w:tab w:val="left" w:pos="5189"/>
        </w:tabs>
        <w:rPr>
          <w:rFonts w:ascii="Arial" w:hAnsi="Arial" w:cs="Arial"/>
          <w:sz w:val="24"/>
          <w:szCs w:val="24"/>
          <w:u w:val="single"/>
        </w:rPr>
      </w:pPr>
    </w:p>
    <w:p w14:paraId="628BFD0F" w14:textId="77777777" w:rsidR="00BD077C" w:rsidRPr="00B3744D" w:rsidRDefault="00BD077C" w:rsidP="005A448A">
      <w:pPr>
        <w:rPr>
          <w:rFonts w:ascii="Arial" w:hAnsi="Arial" w:cs="Arial"/>
          <w:b/>
          <w:sz w:val="24"/>
          <w:szCs w:val="24"/>
        </w:rPr>
      </w:pPr>
    </w:p>
    <w:sectPr w:rsidR="00BD077C" w:rsidRPr="00B3744D" w:rsidSect="00CF1322">
      <w:footerReference w:type="default" r:id="rId13"/>
      <w:pgSz w:w="15840" w:h="12240" w:orient="landscape"/>
      <w:pgMar w:top="1417" w:right="426" w:bottom="1417" w:left="142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98D3D" w14:textId="77777777" w:rsidR="00A70C52" w:rsidRDefault="00A70C52" w:rsidP="009A35C1">
      <w:r>
        <w:separator/>
      </w:r>
    </w:p>
  </w:endnote>
  <w:endnote w:type="continuationSeparator" w:id="0">
    <w:p w14:paraId="09E09F5C" w14:textId="77777777" w:rsidR="00A70C52" w:rsidRDefault="00A70C52" w:rsidP="009A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D510D" w14:textId="011B31EC" w:rsidR="00C52025" w:rsidRPr="00C52025" w:rsidRDefault="00C52025" w:rsidP="00C52025">
    <w:pPr>
      <w:pStyle w:val="Pieddepage"/>
      <w:pBdr>
        <w:top w:val="thinThickSmallGap" w:sz="24" w:space="1" w:color="823B0B"/>
      </w:pBdr>
      <w:tabs>
        <w:tab w:val="center" w:pos="4819"/>
      </w:tabs>
      <w:jc w:val="center"/>
      <w:rPr>
        <w:rFonts w:ascii="Arial" w:hAnsi="Arial" w:cs="Arial"/>
        <w:b/>
        <w:i/>
        <w:sz w:val="16"/>
        <w:szCs w:val="16"/>
      </w:rPr>
    </w:pPr>
    <w:r>
      <w:t xml:space="preserve">Cité OUA à 100 m de la résidence de l’ambassadeur d’Egypte au Togo, à côté de l’annexe du secrétariat du gouvernement Tél : (+228) 70 65 16 53 ; Email : </w:t>
    </w:r>
    <w:hyperlink r:id="rId1" w:history="1">
      <w:r w:rsidRPr="00392783">
        <w:rPr>
          <w:rStyle w:val="Lienhypertexte"/>
        </w:rPr>
        <w:t>sseqcu.togo@gmail.com</w:t>
      </w:r>
    </w:hyperlink>
    <w:r>
      <w:t xml:space="preserve"> Lomé-TOGO</w:t>
    </w:r>
  </w:p>
  <w:p w14:paraId="21B7E845" w14:textId="77777777" w:rsidR="009A35C1" w:rsidRPr="001D28FD" w:rsidRDefault="009A35C1" w:rsidP="009A35C1">
    <w:pPr>
      <w:tabs>
        <w:tab w:val="center" w:pos="4536"/>
        <w:tab w:val="right" w:pos="9072"/>
      </w:tabs>
    </w:pPr>
  </w:p>
  <w:p w14:paraId="27565DC9" w14:textId="77777777" w:rsidR="009A35C1" w:rsidRPr="009A35C1" w:rsidRDefault="009A35C1" w:rsidP="009A35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5B6BC" w14:textId="77777777" w:rsidR="00A70C52" w:rsidRDefault="00A70C52" w:rsidP="009A35C1">
      <w:r>
        <w:separator/>
      </w:r>
    </w:p>
  </w:footnote>
  <w:footnote w:type="continuationSeparator" w:id="0">
    <w:p w14:paraId="65DB8E32" w14:textId="77777777" w:rsidR="00A70C52" w:rsidRDefault="00A70C52" w:rsidP="009A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19FA"/>
    <w:multiLevelType w:val="multilevel"/>
    <w:tmpl w:val="5C70BEC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55EB9"/>
    <w:multiLevelType w:val="hybridMultilevel"/>
    <w:tmpl w:val="276CB682"/>
    <w:lvl w:ilvl="0" w:tplc="E028F64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34511"/>
    <w:multiLevelType w:val="hybridMultilevel"/>
    <w:tmpl w:val="B7C45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AC"/>
    <w:rsid w:val="00014C0B"/>
    <w:rsid w:val="000375D9"/>
    <w:rsid w:val="00046FE9"/>
    <w:rsid w:val="00051B36"/>
    <w:rsid w:val="00053964"/>
    <w:rsid w:val="00053DEA"/>
    <w:rsid w:val="00057175"/>
    <w:rsid w:val="00060C60"/>
    <w:rsid w:val="00061A4E"/>
    <w:rsid w:val="00066549"/>
    <w:rsid w:val="00070C1E"/>
    <w:rsid w:val="00087E19"/>
    <w:rsid w:val="000D3F38"/>
    <w:rsid w:val="00120891"/>
    <w:rsid w:val="00121112"/>
    <w:rsid w:val="00125485"/>
    <w:rsid w:val="00126641"/>
    <w:rsid w:val="00131B95"/>
    <w:rsid w:val="001377D9"/>
    <w:rsid w:val="00156A83"/>
    <w:rsid w:val="001C477F"/>
    <w:rsid w:val="001F6F23"/>
    <w:rsid w:val="002047AC"/>
    <w:rsid w:val="00212F66"/>
    <w:rsid w:val="00295FD3"/>
    <w:rsid w:val="002C6B09"/>
    <w:rsid w:val="002E0DED"/>
    <w:rsid w:val="002F3E0D"/>
    <w:rsid w:val="0032064E"/>
    <w:rsid w:val="00342F8D"/>
    <w:rsid w:val="00367C2C"/>
    <w:rsid w:val="0037214C"/>
    <w:rsid w:val="00383341"/>
    <w:rsid w:val="00384BA2"/>
    <w:rsid w:val="003916A9"/>
    <w:rsid w:val="0039174E"/>
    <w:rsid w:val="00394B0E"/>
    <w:rsid w:val="003A174E"/>
    <w:rsid w:val="003A5D0B"/>
    <w:rsid w:val="003B631D"/>
    <w:rsid w:val="003C390B"/>
    <w:rsid w:val="003D2622"/>
    <w:rsid w:val="003F1501"/>
    <w:rsid w:val="00420037"/>
    <w:rsid w:val="004262DE"/>
    <w:rsid w:val="004519D2"/>
    <w:rsid w:val="004548CF"/>
    <w:rsid w:val="00456F9E"/>
    <w:rsid w:val="004A6B4B"/>
    <w:rsid w:val="004C015F"/>
    <w:rsid w:val="0051201D"/>
    <w:rsid w:val="005326F4"/>
    <w:rsid w:val="005615C6"/>
    <w:rsid w:val="005742BB"/>
    <w:rsid w:val="00583573"/>
    <w:rsid w:val="005A448A"/>
    <w:rsid w:val="005A5317"/>
    <w:rsid w:val="005A7117"/>
    <w:rsid w:val="005B0109"/>
    <w:rsid w:val="006230BA"/>
    <w:rsid w:val="006524B5"/>
    <w:rsid w:val="00680ED9"/>
    <w:rsid w:val="006B2477"/>
    <w:rsid w:val="006B54F6"/>
    <w:rsid w:val="006B5866"/>
    <w:rsid w:val="006E5981"/>
    <w:rsid w:val="00712EAE"/>
    <w:rsid w:val="00727D91"/>
    <w:rsid w:val="00750B71"/>
    <w:rsid w:val="0076177D"/>
    <w:rsid w:val="00761A79"/>
    <w:rsid w:val="00777C7E"/>
    <w:rsid w:val="0078389B"/>
    <w:rsid w:val="007861E7"/>
    <w:rsid w:val="00787432"/>
    <w:rsid w:val="007B4C58"/>
    <w:rsid w:val="007C0497"/>
    <w:rsid w:val="007C7365"/>
    <w:rsid w:val="007D44AE"/>
    <w:rsid w:val="007E56F7"/>
    <w:rsid w:val="00811E61"/>
    <w:rsid w:val="00816626"/>
    <w:rsid w:val="00824EFC"/>
    <w:rsid w:val="00840067"/>
    <w:rsid w:val="00846F3A"/>
    <w:rsid w:val="008723AD"/>
    <w:rsid w:val="00887AAC"/>
    <w:rsid w:val="008B3C4D"/>
    <w:rsid w:val="008B7DB4"/>
    <w:rsid w:val="008D37B8"/>
    <w:rsid w:val="008E7653"/>
    <w:rsid w:val="009047F2"/>
    <w:rsid w:val="009170A0"/>
    <w:rsid w:val="009209F4"/>
    <w:rsid w:val="00930041"/>
    <w:rsid w:val="00932B43"/>
    <w:rsid w:val="00935F2C"/>
    <w:rsid w:val="00955E69"/>
    <w:rsid w:val="00994ACD"/>
    <w:rsid w:val="009A35C1"/>
    <w:rsid w:val="009C0894"/>
    <w:rsid w:val="009D0DB3"/>
    <w:rsid w:val="009D2391"/>
    <w:rsid w:val="009E16DF"/>
    <w:rsid w:val="00A05ADC"/>
    <w:rsid w:val="00A13EE7"/>
    <w:rsid w:val="00A2276C"/>
    <w:rsid w:val="00A44B49"/>
    <w:rsid w:val="00A5148B"/>
    <w:rsid w:val="00A538D8"/>
    <w:rsid w:val="00A56E7F"/>
    <w:rsid w:val="00A65ECD"/>
    <w:rsid w:val="00A70C52"/>
    <w:rsid w:val="00AA136F"/>
    <w:rsid w:val="00AA4DFD"/>
    <w:rsid w:val="00AB31AB"/>
    <w:rsid w:val="00AC234A"/>
    <w:rsid w:val="00AC72EF"/>
    <w:rsid w:val="00AE73A2"/>
    <w:rsid w:val="00AF0104"/>
    <w:rsid w:val="00B06C1E"/>
    <w:rsid w:val="00B17B34"/>
    <w:rsid w:val="00B3573A"/>
    <w:rsid w:val="00B45459"/>
    <w:rsid w:val="00B55B28"/>
    <w:rsid w:val="00B6251F"/>
    <w:rsid w:val="00B62728"/>
    <w:rsid w:val="00B71DBE"/>
    <w:rsid w:val="00B802BA"/>
    <w:rsid w:val="00BC0EC3"/>
    <w:rsid w:val="00BD077C"/>
    <w:rsid w:val="00BE1CF3"/>
    <w:rsid w:val="00BE2C7A"/>
    <w:rsid w:val="00BE4C1F"/>
    <w:rsid w:val="00BF2756"/>
    <w:rsid w:val="00C01E7C"/>
    <w:rsid w:val="00C15FC7"/>
    <w:rsid w:val="00C3085B"/>
    <w:rsid w:val="00C43919"/>
    <w:rsid w:val="00C444AD"/>
    <w:rsid w:val="00C52025"/>
    <w:rsid w:val="00C54723"/>
    <w:rsid w:val="00C57FC7"/>
    <w:rsid w:val="00CA6F4D"/>
    <w:rsid w:val="00CC5858"/>
    <w:rsid w:val="00CF1322"/>
    <w:rsid w:val="00CF2AAB"/>
    <w:rsid w:val="00CF4995"/>
    <w:rsid w:val="00D03834"/>
    <w:rsid w:val="00D2378E"/>
    <w:rsid w:val="00D24EB2"/>
    <w:rsid w:val="00D42618"/>
    <w:rsid w:val="00D4625D"/>
    <w:rsid w:val="00D64F83"/>
    <w:rsid w:val="00D67F5C"/>
    <w:rsid w:val="00D75011"/>
    <w:rsid w:val="00D81746"/>
    <w:rsid w:val="00DB182E"/>
    <w:rsid w:val="00DB2B05"/>
    <w:rsid w:val="00DD0F6E"/>
    <w:rsid w:val="00DE11E7"/>
    <w:rsid w:val="00E341A8"/>
    <w:rsid w:val="00E468F1"/>
    <w:rsid w:val="00E905E6"/>
    <w:rsid w:val="00EA2C91"/>
    <w:rsid w:val="00EA6BD0"/>
    <w:rsid w:val="00ED01AC"/>
    <w:rsid w:val="00ED1B0B"/>
    <w:rsid w:val="00EE0E57"/>
    <w:rsid w:val="00EF0D37"/>
    <w:rsid w:val="00EF0D8F"/>
    <w:rsid w:val="00F00034"/>
    <w:rsid w:val="00F035D3"/>
    <w:rsid w:val="00F0750F"/>
    <w:rsid w:val="00F4093F"/>
    <w:rsid w:val="00F65B45"/>
    <w:rsid w:val="00F77D77"/>
    <w:rsid w:val="00F95727"/>
    <w:rsid w:val="00F95E47"/>
    <w:rsid w:val="00FD3558"/>
    <w:rsid w:val="00FD412B"/>
    <w:rsid w:val="00FE53E2"/>
    <w:rsid w:val="00FE72AC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1D086"/>
  <w15:chartTrackingRefBased/>
  <w15:docId w15:val="{835ABA8E-4339-4420-AD3E-F6FD3CCB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C01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9174E"/>
    <w:pPr>
      <w:keepNext/>
      <w:jc w:val="center"/>
      <w:outlineLvl w:val="3"/>
    </w:pPr>
    <w:rPr>
      <w:rFonts w:ascii="Garamond" w:hAnsi="Garamond"/>
      <w:sz w:val="24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semiHidden/>
    <w:rsid w:val="0039174E"/>
    <w:rPr>
      <w:rFonts w:ascii="Garamond" w:eastAsia="Times New Roman" w:hAnsi="Garamond" w:cs="Times New Roman"/>
      <w:sz w:val="24"/>
      <w:szCs w:val="20"/>
      <w:lang w:val="x-none" w:eastAsia="fr-FR"/>
    </w:rPr>
  </w:style>
  <w:style w:type="paragraph" w:styleId="Paragraphedeliste">
    <w:name w:val="List Paragraph"/>
    <w:aliases w:val="Paragraphe  revu,Paragraphe de liste1,References,Liste 1,List Paragraph (numbered (a)),List Paragraph1,I..1,L_4,Paragraphe de liste4,Glossaire,liste de tableaux,Titre1,U 5,Bullets,Numbered List Paragraph,ReferencesCxSpLast,figure,Ha"/>
    <w:basedOn w:val="Normal"/>
    <w:link w:val="ParagraphedelisteCar"/>
    <w:uiPriority w:val="34"/>
    <w:qFormat/>
    <w:rsid w:val="00070C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41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12B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A35C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A35C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A35C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35C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52025"/>
    <w:rPr>
      <w:color w:val="0563C1" w:themeColor="hyperlink"/>
      <w:u w:val="single"/>
    </w:rPr>
  </w:style>
  <w:style w:type="character" w:customStyle="1" w:styleId="ParagraphedelisteCar">
    <w:name w:val="Paragraphe de liste Car"/>
    <w:aliases w:val="Paragraphe  revu Car,Paragraphe de liste1 Car,References Car,Liste 1 Car,List Paragraph (numbered (a)) Car,List Paragraph1 Car,I..1 Car,L_4 Car,Paragraphe de liste4 Car,Glossaire Car,liste de tableaux Car,Titre1 Car,U 5 Car"/>
    <w:link w:val="Paragraphedeliste"/>
    <w:uiPriority w:val="34"/>
    <w:qFormat/>
    <w:rsid w:val="00CA6F4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4C01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customStyle="1" w:styleId="Default">
    <w:name w:val="Default"/>
    <w:rsid w:val="00D81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c-arc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eilsante.com" TargetMode="External"/><Relationship Id="rId12" Type="http://schemas.openxmlformats.org/officeDocument/2006/relationships/hyperlink" Target="mailto:STR@T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piensafrica.sn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spectiv.afriqu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adiri@finactu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eqcu.tog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Compte Microsoft</cp:lastModifiedBy>
  <cp:revision>2</cp:revision>
  <cp:lastPrinted>2021-05-25T09:27:00Z</cp:lastPrinted>
  <dcterms:created xsi:type="dcterms:W3CDTF">2022-10-11T12:03:00Z</dcterms:created>
  <dcterms:modified xsi:type="dcterms:W3CDTF">2022-10-11T12:03:00Z</dcterms:modified>
</cp:coreProperties>
</file>