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5" w:rsidRPr="00A755D7" w:rsidRDefault="00982547" w:rsidP="00935A75">
      <w:pPr>
        <w:contextualSpacing/>
        <w:jc w:val="both"/>
      </w:pPr>
      <w:r w:rsidRPr="0010120E">
        <w:rPr>
          <w:rFonts w:ascii="Times New Roman" w:hAnsi="Times New Roman" w:cs="Times New Roman"/>
          <w:b/>
        </w:rPr>
        <w:t xml:space="preserve">RESULTAT  DE  </w:t>
      </w:r>
      <w:r w:rsidR="00826326" w:rsidRPr="0010120E">
        <w:rPr>
          <w:rFonts w:ascii="Garamond" w:hAnsi="Garamond"/>
          <w:b/>
        </w:rPr>
        <w:t>L’APPEL D’OFFRE</w:t>
      </w:r>
      <w:r w:rsidR="00935A75" w:rsidRPr="0010120E">
        <w:rPr>
          <w:rFonts w:ascii="Garamond" w:hAnsi="Garamond"/>
          <w:b/>
        </w:rPr>
        <w:t xml:space="preserve"> </w:t>
      </w:r>
      <w:r w:rsidR="0010120E" w:rsidRPr="0010120E">
        <w:rPr>
          <w:rFonts w:ascii="Garamond" w:hAnsi="Garamond"/>
          <w:b/>
        </w:rPr>
        <w:t>N</w:t>
      </w:r>
      <w:r w:rsidR="00935A75" w:rsidRPr="0010120E">
        <w:rPr>
          <w:rFonts w:ascii="Garamond" w:hAnsi="Garamond"/>
          <w:b/>
        </w:rPr>
        <w:t>° 01/2024/MATDDT/CY3/PRMP</w:t>
      </w:r>
      <w:r w:rsidR="006A57FD" w:rsidRPr="0010120E">
        <w:rPr>
          <w:rFonts w:ascii="Times New Roman" w:hAnsi="Times New Roman" w:cs="Times New Roman"/>
          <w:b/>
        </w:rPr>
        <w:t xml:space="preserve"> DE LA COMMUNE </w:t>
      </w:r>
      <w:r w:rsidR="00935A75" w:rsidRPr="0010120E">
        <w:rPr>
          <w:rFonts w:ascii="Times New Roman" w:hAnsi="Times New Roman" w:cs="Times New Roman"/>
          <w:b/>
        </w:rPr>
        <w:t xml:space="preserve"> DE</w:t>
      </w:r>
      <w:r w:rsidR="006A57FD" w:rsidRPr="0010120E">
        <w:rPr>
          <w:rFonts w:ascii="Times New Roman" w:hAnsi="Times New Roman" w:cs="Times New Roman"/>
          <w:b/>
        </w:rPr>
        <w:t xml:space="preserve"> </w:t>
      </w:r>
      <w:r w:rsidR="00CD6F84" w:rsidRPr="0010120E">
        <w:rPr>
          <w:rFonts w:ascii="Times New Roman" w:hAnsi="Times New Roman" w:cs="Times New Roman"/>
          <w:b/>
        </w:rPr>
        <w:t>YOTO3</w:t>
      </w:r>
      <w:r w:rsidR="00CD6F84">
        <w:rPr>
          <w:rFonts w:ascii="Times New Roman" w:hAnsi="Times New Roman" w:cs="Times New Roman"/>
          <w:b/>
          <w:sz w:val="24"/>
          <w:szCs w:val="24"/>
        </w:rPr>
        <w:t xml:space="preserve"> relatif aux</w:t>
      </w:r>
      <w:r w:rsidR="006A57FD" w:rsidRPr="00CC3FAB">
        <w:rPr>
          <w:rFonts w:ascii="Times New Roman" w:hAnsi="Times New Roman" w:cs="Times New Roman"/>
          <w:b/>
          <w:sz w:val="24"/>
          <w:szCs w:val="24"/>
        </w:rPr>
        <w:t xml:space="preserve"> </w:t>
      </w:r>
      <w:r w:rsidR="00935A75" w:rsidRPr="00A755D7">
        <w:rPr>
          <w:b/>
        </w:rPr>
        <w:t>TRAVAUX DE CONSTRUCTION DES CANIVEAUX A GBOTO-ASSIGAME (310ml) (1,2 x1,00) m, GBOTO-ZEV</w:t>
      </w:r>
      <w:bookmarkStart w:id="0" w:name="_GoBack"/>
      <w:bookmarkEnd w:id="0"/>
      <w:r w:rsidR="00935A75" w:rsidRPr="00A755D7">
        <w:rPr>
          <w:b/>
        </w:rPr>
        <w:t>E(300ml) (1,00 x 1,00) m, TOMETY -KONDJI (180ml)</w:t>
      </w:r>
      <w:r w:rsidR="00935A75">
        <w:rPr>
          <w:b/>
        </w:rPr>
        <w:t xml:space="preserve"> </w:t>
      </w:r>
      <w:r w:rsidR="00935A75" w:rsidRPr="00A755D7">
        <w:rPr>
          <w:b/>
        </w:rPr>
        <w:t>(1,00 x1,00) m, AMEBOUDANOU KONDJI (200ml) (1,00 x 1,00) ; CONSTRUCTION DE DALOTS (1 X 1) A GBOTO-VODOUPE ET HOUNGBEKE-KONDJI.</w:t>
      </w:r>
    </w:p>
    <w:p w:rsidR="006A57FD" w:rsidRPr="00935A75" w:rsidRDefault="00935A75" w:rsidP="00935A75">
      <w:pPr>
        <w:spacing w:after="120" w:line="360" w:lineRule="auto"/>
        <w:jc w:val="both"/>
        <w:rPr>
          <w:rFonts w:ascii="Times New Roman" w:hAnsi="Times New Roman" w:cs="Times New Roman"/>
          <w:b/>
          <w:i/>
          <w:iCs/>
          <w:szCs w:val="20"/>
        </w:rPr>
      </w:pPr>
      <w:r w:rsidRPr="00935A75">
        <w:rPr>
          <w:rFonts w:ascii="Times New Roman" w:hAnsi="Times New Roman"/>
          <w:b/>
          <w:i/>
          <w:iCs/>
        </w:rPr>
        <w:t xml:space="preserve"> </w:t>
      </w:r>
      <w:r w:rsidRPr="00935A75">
        <w:rPr>
          <w:rFonts w:ascii="Times New Roman" w:hAnsi="Times New Roman"/>
          <w:b/>
          <w:i/>
          <w:iCs/>
          <w:u w:val="single"/>
        </w:rPr>
        <w:t>Lot 1</w:t>
      </w:r>
      <w:r w:rsidRPr="00935A75">
        <w:rPr>
          <w:rFonts w:ascii="Times New Roman" w:hAnsi="Times New Roman"/>
          <w:b/>
          <w:i/>
          <w:iCs/>
        </w:rPr>
        <w:t xml:space="preserve"> :   </w:t>
      </w:r>
      <w:r w:rsidRPr="00935A75">
        <w:rPr>
          <w:rFonts w:ascii="Times New Roman" w:hAnsi="Times New Roman"/>
          <w:b/>
          <w:sz w:val="24"/>
        </w:rPr>
        <w:t xml:space="preserve">Les travaux de construction des caniveaux à ciel </w:t>
      </w:r>
      <w:proofErr w:type="gramStart"/>
      <w:r w:rsidRPr="00935A75">
        <w:rPr>
          <w:rFonts w:ascii="Times New Roman" w:hAnsi="Times New Roman"/>
          <w:b/>
          <w:sz w:val="24"/>
        </w:rPr>
        <w:t>ouvert  (</w:t>
      </w:r>
      <w:proofErr w:type="gramEnd"/>
      <w:r w:rsidRPr="00935A75">
        <w:rPr>
          <w:rFonts w:ascii="Times New Roman" w:hAnsi="Times New Roman"/>
          <w:b/>
          <w:sz w:val="24"/>
        </w:rPr>
        <w:t xml:space="preserve">310ml ) (1,20 x 1,00) m à </w:t>
      </w:r>
      <w:proofErr w:type="spellStart"/>
      <w:r w:rsidRPr="00935A75">
        <w:rPr>
          <w:rFonts w:ascii="Times New Roman" w:hAnsi="Times New Roman"/>
          <w:b/>
          <w:sz w:val="24"/>
        </w:rPr>
        <w:t>Gboto-Assigamé</w:t>
      </w:r>
      <w:proofErr w:type="spellEnd"/>
    </w:p>
    <w:tbl>
      <w:tblPr>
        <w:tblStyle w:val="Grilledutableau"/>
        <w:tblW w:w="11086" w:type="dxa"/>
        <w:tblInd w:w="-885" w:type="dxa"/>
        <w:tblLayout w:type="fixed"/>
        <w:tblLook w:val="04A0" w:firstRow="1" w:lastRow="0" w:firstColumn="1" w:lastColumn="0" w:noHBand="0" w:noVBand="1"/>
      </w:tblPr>
      <w:tblGrid>
        <w:gridCol w:w="1022"/>
        <w:gridCol w:w="3090"/>
        <w:gridCol w:w="2268"/>
        <w:gridCol w:w="2126"/>
        <w:gridCol w:w="2580"/>
      </w:tblGrid>
      <w:tr w:rsidR="006A57FD" w:rsidTr="0010120E">
        <w:tc>
          <w:tcPr>
            <w:tcW w:w="1022" w:type="dxa"/>
          </w:tcPr>
          <w:p w:rsidR="006A57FD" w:rsidRPr="0010120E" w:rsidRDefault="006A57FD" w:rsidP="00BF3E6D">
            <w:pPr>
              <w:rPr>
                <w:rFonts w:ascii="Times New Roman" w:hAnsi="Times New Roman" w:cs="Times New Roman"/>
                <w:b/>
                <w:sz w:val="20"/>
                <w:szCs w:val="20"/>
              </w:rPr>
            </w:pPr>
          </w:p>
          <w:p w:rsidR="006A57FD" w:rsidRPr="0010120E" w:rsidRDefault="006A57FD" w:rsidP="00BF3E6D">
            <w:pPr>
              <w:rPr>
                <w:rFonts w:ascii="Times New Roman" w:hAnsi="Times New Roman" w:cs="Times New Roman"/>
                <w:b/>
                <w:sz w:val="20"/>
                <w:szCs w:val="20"/>
              </w:rPr>
            </w:pPr>
            <w:r w:rsidRPr="0010120E">
              <w:rPr>
                <w:rFonts w:ascii="Times New Roman" w:hAnsi="Times New Roman" w:cs="Times New Roman"/>
                <w:b/>
                <w:sz w:val="20"/>
                <w:szCs w:val="20"/>
              </w:rPr>
              <w:t>N° d’ordre</w:t>
            </w:r>
          </w:p>
          <w:p w:rsidR="006A57FD" w:rsidRPr="0010120E" w:rsidRDefault="006A57FD" w:rsidP="00BF3E6D">
            <w:pPr>
              <w:rPr>
                <w:rFonts w:ascii="Times New Roman" w:hAnsi="Times New Roman" w:cs="Times New Roman"/>
                <w:b/>
                <w:sz w:val="20"/>
                <w:szCs w:val="20"/>
              </w:rPr>
            </w:pPr>
          </w:p>
          <w:p w:rsidR="006A57FD" w:rsidRPr="0010120E" w:rsidRDefault="006A57FD" w:rsidP="00BF3E6D">
            <w:pPr>
              <w:rPr>
                <w:rFonts w:ascii="Times New Roman" w:hAnsi="Times New Roman" w:cs="Times New Roman"/>
                <w:b/>
                <w:sz w:val="20"/>
                <w:szCs w:val="20"/>
              </w:rPr>
            </w:pPr>
          </w:p>
        </w:tc>
        <w:tc>
          <w:tcPr>
            <w:tcW w:w="3090" w:type="dxa"/>
          </w:tcPr>
          <w:p w:rsidR="006A57FD" w:rsidRPr="0010120E" w:rsidRDefault="006A57FD" w:rsidP="00BF3E6D">
            <w:pPr>
              <w:rPr>
                <w:rFonts w:ascii="Times New Roman" w:hAnsi="Times New Roman" w:cs="Times New Roman"/>
                <w:b/>
                <w:sz w:val="20"/>
                <w:szCs w:val="20"/>
              </w:rPr>
            </w:pPr>
          </w:p>
          <w:p w:rsidR="006A57FD" w:rsidRPr="0010120E" w:rsidRDefault="006A57FD" w:rsidP="00BF3E6D">
            <w:pPr>
              <w:rPr>
                <w:rFonts w:ascii="Times New Roman" w:hAnsi="Times New Roman" w:cs="Times New Roman"/>
                <w:b/>
                <w:sz w:val="20"/>
                <w:szCs w:val="20"/>
              </w:rPr>
            </w:pPr>
            <w:r w:rsidRPr="0010120E">
              <w:rPr>
                <w:rFonts w:ascii="Times New Roman" w:hAnsi="Times New Roman" w:cs="Times New Roman"/>
                <w:b/>
                <w:sz w:val="20"/>
                <w:szCs w:val="20"/>
              </w:rPr>
              <w:t>SOUMISSIONNAIRES</w:t>
            </w:r>
          </w:p>
        </w:tc>
        <w:tc>
          <w:tcPr>
            <w:tcW w:w="2268" w:type="dxa"/>
          </w:tcPr>
          <w:p w:rsidR="006A57FD" w:rsidRPr="0010120E" w:rsidRDefault="006A57FD" w:rsidP="00BF3E6D">
            <w:pPr>
              <w:rPr>
                <w:rFonts w:ascii="Times New Roman" w:hAnsi="Times New Roman" w:cs="Times New Roman"/>
                <w:b/>
                <w:sz w:val="20"/>
                <w:szCs w:val="20"/>
              </w:rPr>
            </w:pPr>
            <w:r w:rsidRPr="0010120E">
              <w:rPr>
                <w:rFonts w:ascii="Times New Roman" w:hAnsi="Times New Roman" w:cs="Times New Roman"/>
                <w:b/>
                <w:sz w:val="20"/>
                <w:szCs w:val="20"/>
              </w:rPr>
              <w:t>MONTANTS TTC EN FCFA A L’OUVERTURE</w:t>
            </w:r>
          </w:p>
        </w:tc>
        <w:tc>
          <w:tcPr>
            <w:tcW w:w="2126" w:type="dxa"/>
          </w:tcPr>
          <w:p w:rsidR="006A57FD" w:rsidRPr="0010120E" w:rsidRDefault="006A57FD" w:rsidP="00BF3E6D">
            <w:pPr>
              <w:rPr>
                <w:rFonts w:ascii="Times New Roman" w:hAnsi="Times New Roman" w:cs="Times New Roman"/>
                <w:b/>
                <w:sz w:val="20"/>
                <w:szCs w:val="20"/>
              </w:rPr>
            </w:pPr>
            <w:r w:rsidRPr="0010120E">
              <w:rPr>
                <w:rFonts w:ascii="Times New Roman" w:hAnsi="Times New Roman" w:cs="Times New Roman"/>
                <w:b/>
                <w:sz w:val="20"/>
                <w:szCs w:val="20"/>
              </w:rPr>
              <w:t xml:space="preserve">MONTANT TTC EN FRANCS </w:t>
            </w:r>
            <w:proofErr w:type="gramStart"/>
            <w:r w:rsidRPr="0010120E">
              <w:rPr>
                <w:rFonts w:ascii="Times New Roman" w:hAnsi="Times New Roman" w:cs="Times New Roman"/>
                <w:b/>
                <w:sz w:val="20"/>
                <w:szCs w:val="20"/>
              </w:rPr>
              <w:t>CFA  APRES</w:t>
            </w:r>
            <w:proofErr w:type="gramEnd"/>
            <w:r w:rsidRPr="0010120E">
              <w:rPr>
                <w:rFonts w:ascii="Times New Roman" w:hAnsi="Times New Roman" w:cs="Times New Roman"/>
                <w:b/>
                <w:sz w:val="20"/>
                <w:szCs w:val="20"/>
              </w:rPr>
              <w:t xml:space="preserve"> CORRECTIONS</w:t>
            </w:r>
          </w:p>
        </w:tc>
        <w:tc>
          <w:tcPr>
            <w:tcW w:w="2580" w:type="dxa"/>
          </w:tcPr>
          <w:p w:rsidR="006A57FD" w:rsidRPr="0010120E" w:rsidRDefault="006A57FD" w:rsidP="00BF3E6D">
            <w:pPr>
              <w:rPr>
                <w:rFonts w:ascii="Times New Roman" w:hAnsi="Times New Roman" w:cs="Times New Roman"/>
                <w:b/>
                <w:sz w:val="20"/>
                <w:szCs w:val="20"/>
              </w:rPr>
            </w:pPr>
          </w:p>
          <w:p w:rsidR="006A57FD" w:rsidRPr="0010120E" w:rsidRDefault="006A57FD" w:rsidP="00BF3E6D">
            <w:pPr>
              <w:rPr>
                <w:rFonts w:ascii="Times New Roman" w:hAnsi="Times New Roman" w:cs="Times New Roman"/>
                <w:b/>
                <w:sz w:val="20"/>
                <w:szCs w:val="20"/>
              </w:rPr>
            </w:pPr>
            <w:r w:rsidRPr="0010120E">
              <w:rPr>
                <w:rFonts w:ascii="Times New Roman" w:hAnsi="Times New Roman" w:cs="Times New Roman"/>
                <w:b/>
                <w:sz w:val="20"/>
                <w:szCs w:val="20"/>
              </w:rPr>
              <w:t>OBSERVATIONS</w:t>
            </w:r>
          </w:p>
        </w:tc>
      </w:tr>
      <w:tr w:rsidR="006D5322" w:rsidTr="0010120E">
        <w:trPr>
          <w:trHeight w:val="420"/>
        </w:trPr>
        <w:tc>
          <w:tcPr>
            <w:tcW w:w="1022" w:type="dxa"/>
          </w:tcPr>
          <w:p w:rsidR="006D5322" w:rsidRDefault="006D5322" w:rsidP="006D5322">
            <w:pPr>
              <w:rPr>
                <w:rFonts w:ascii="Times New Roman" w:hAnsi="Times New Roman" w:cs="Times New Roman"/>
                <w:sz w:val="24"/>
                <w:szCs w:val="24"/>
              </w:rPr>
            </w:pPr>
            <w:r>
              <w:rPr>
                <w:rFonts w:ascii="Times New Roman" w:hAnsi="Times New Roman" w:cs="Times New Roman"/>
                <w:sz w:val="24"/>
                <w:szCs w:val="24"/>
              </w:rPr>
              <w:t>01</w:t>
            </w:r>
          </w:p>
        </w:tc>
        <w:tc>
          <w:tcPr>
            <w:tcW w:w="3090" w:type="dxa"/>
            <w:vAlign w:val="center"/>
          </w:tcPr>
          <w:p w:rsidR="006D5322" w:rsidRPr="0060777A" w:rsidRDefault="006D5322" w:rsidP="006D5322">
            <w:pPr>
              <w:overflowPunct w:val="0"/>
              <w:autoSpaceDE w:val="0"/>
              <w:autoSpaceDN w:val="0"/>
              <w:adjustRightInd w:val="0"/>
              <w:textAlignment w:val="baseline"/>
              <w:rPr>
                <w:rFonts w:ascii="Times New Roman" w:hAnsi="Times New Roman" w:cs="Times New Roman"/>
                <w:b/>
                <w:i/>
                <w:iCs/>
                <w:sz w:val="20"/>
                <w:szCs w:val="20"/>
              </w:rPr>
            </w:pPr>
          </w:p>
          <w:p w:rsidR="006D5322" w:rsidRPr="0060777A" w:rsidRDefault="006D5322" w:rsidP="006D5322">
            <w:pPr>
              <w:overflowPunct w:val="0"/>
              <w:autoSpaceDE w:val="0"/>
              <w:autoSpaceDN w:val="0"/>
              <w:adjustRightInd w:val="0"/>
              <w:textAlignment w:val="baseline"/>
              <w:rPr>
                <w:rFonts w:ascii="Times New Roman" w:hAnsi="Times New Roman" w:cs="Times New Roman"/>
                <w:b/>
                <w:i/>
                <w:iCs/>
                <w:sz w:val="20"/>
                <w:szCs w:val="20"/>
              </w:rPr>
            </w:pPr>
            <w:r w:rsidRPr="0060777A">
              <w:rPr>
                <w:rFonts w:ascii="Times New Roman" w:hAnsi="Times New Roman" w:cs="Times New Roman"/>
                <w:b/>
                <w:i/>
                <w:iCs/>
                <w:sz w:val="20"/>
                <w:szCs w:val="20"/>
              </w:rPr>
              <w:t>SUD &amp; OUEST PARTENAIRE</w:t>
            </w:r>
          </w:p>
          <w:p w:rsidR="006D5322" w:rsidRPr="0060777A" w:rsidRDefault="006D5322" w:rsidP="006D5322">
            <w:pPr>
              <w:overflowPunct w:val="0"/>
              <w:autoSpaceDE w:val="0"/>
              <w:autoSpaceDN w:val="0"/>
              <w:adjustRightInd w:val="0"/>
              <w:textAlignment w:val="baseline"/>
              <w:rPr>
                <w:rFonts w:ascii="Times New Roman" w:hAnsi="Times New Roman" w:cs="Times New Roman"/>
                <w:b/>
                <w:i/>
                <w:iCs/>
                <w:sz w:val="20"/>
                <w:szCs w:val="20"/>
              </w:rPr>
            </w:pPr>
          </w:p>
        </w:tc>
        <w:tc>
          <w:tcPr>
            <w:tcW w:w="2268" w:type="dxa"/>
          </w:tcPr>
          <w:p w:rsidR="006D5322" w:rsidRPr="0060777A" w:rsidRDefault="006D5322" w:rsidP="006D5322">
            <w:pPr>
              <w:spacing w:line="20" w:lineRule="atLeast"/>
              <w:jc w:val="right"/>
              <w:rPr>
                <w:rFonts w:ascii="Times New Roman" w:hAnsi="Times New Roman" w:cs="Times New Roman"/>
                <w:b/>
              </w:rPr>
            </w:pPr>
          </w:p>
          <w:p w:rsidR="006D5322" w:rsidRPr="0060777A" w:rsidRDefault="006D5322" w:rsidP="006D5322">
            <w:pPr>
              <w:spacing w:line="20" w:lineRule="atLeast"/>
              <w:jc w:val="right"/>
              <w:rPr>
                <w:rFonts w:ascii="Times New Roman" w:hAnsi="Times New Roman" w:cs="Times New Roman"/>
                <w:b/>
              </w:rPr>
            </w:pPr>
            <w:r w:rsidRPr="0060777A">
              <w:rPr>
                <w:rFonts w:ascii="Times New Roman" w:hAnsi="Times New Roman" w:cs="Times New Roman"/>
                <w:b/>
              </w:rPr>
              <w:t>42.869.400</w:t>
            </w:r>
          </w:p>
        </w:tc>
        <w:tc>
          <w:tcPr>
            <w:tcW w:w="2126" w:type="dxa"/>
          </w:tcPr>
          <w:p w:rsidR="006D5322" w:rsidRPr="0060777A" w:rsidRDefault="006D5322" w:rsidP="006D5322">
            <w:pPr>
              <w:spacing w:line="20" w:lineRule="atLeast"/>
              <w:jc w:val="right"/>
              <w:rPr>
                <w:rFonts w:ascii="Times New Roman" w:hAnsi="Times New Roman" w:cs="Times New Roman"/>
                <w:b/>
              </w:rPr>
            </w:pPr>
          </w:p>
          <w:p w:rsidR="006D5322" w:rsidRPr="0060777A" w:rsidRDefault="006D5322" w:rsidP="006D5322">
            <w:pPr>
              <w:spacing w:line="20" w:lineRule="atLeast"/>
              <w:jc w:val="right"/>
              <w:rPr>
                <w:rFonts w:ascii="Times New Roman" w:hAnsi="Times New Roman" w:cs="Times New Roman"/>
                <w:b/>
              </w:rPr>
            </w:pPr>
            <w:r w:rsidRPr="0060777A">
              <w:rPr>
                <w:rFonts w:ascii="Times New Roman" w:hAnsi="Times New Roman" w:cs="Times New Roman"/>
                <w:b/>
              </w:rPr>
              <w:t>42.869.400</w:t>
            </w:r>
          </w:p>
        </w:tc>
        <w:tc>
          <w:tcPr>
            <w:tcW w:w="2580" w:type="dxa"/>
          </w:tcPr>
          <w:p w:rsidR="006D5322" w:rsidRPr="00504383" w:rsidRDefault="006D5322" w:rsidP="006D5322">
            <w:pPr>
              <w:rPr>
                <w:rFonts w:ascii="Times New Roman" w:hAnsi="Times New Roman" w:cs="Times New Roman"/>
                <w:b/>
                <w:bCs/>
                <w:sz w:val="24"/>
                <w:szCs w:val="24"/>
              </w:rPr>
            </w:pPr>
          </w:p>
          <w:p w:rsidR="006D5322" w:rsidRPr="00504383" w:rsidRDefault="006D5322" w:rsidP="006D5322">
            <w:pPr>
              <w:rPr>
                <w:rFonts w:ascii="Times New Roman" w:hAnsi="Times New Roman" w:cs="Times New Roman"/>
                <w:b/>
                <w:bCs/>
                <w:sz w:val="24"/>
                <w:szCs w:val="24"/>
              </w:rPr>
            </w:pPr>
            <w:r w:rsidRPr="00504383">
              <w:rPr>
                <w:rFonts w:ascii="Times New Roman" w:hAnsi="Times New Roman" w:cs="Times New Roman"/>
                <w:b/>
                <w:bCs/>
                <w:sz w:val="24"/>
                <w:szCs w:val="24"/>
              </w:rPr>
              <w:t xml:space="preserve">Conformité pour l’essentiel </w:t>
            </w:r>
          </w:p>
        </w:tc>
      </w:tr>
      <w:tr w:rsidR="00504383" w:rsidTr="0010120E">
        <w:trPr>
          <w:trHeight w:val="675"/>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2</w:t>
            </w:r>
          </w:p>
        </w:tc>
        <w:tc>
          <w:tcPr>
            <w:tcW w:w="3090" w:type="dxa"/>
            <w:vAlign w:val="center"/>
          </w:tcPr>
          <w:p w:rsidR="00504383" w:rsidRDefault="00504383" w:rsidP="00504383">
            <w:pPr>
              <w:overflowPunct w:val="0"/>
              <w:autoSpaceDE w:val="0"/>
              <w:autoSpaceDN w:val="0"/>
              <w:adjustRightInd w:val="0"/>
              <w:textAlignment w:val="baseline"/>
              <w:rPr>
                <w:b/>
                <w:i/>
                <w:iCs/>
              </w:rPr>
            </w:pPr>
            <w:r>
              <w:rPr>
                <w:b/>
                <w:i/>
                <w:iCs/>
              </w:rPr>
              <w:t>Groupement SYNECO BTP / BE-LA PAIX</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19.519.560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19.519.560</w:t>
            </w:r>
          </w:p>
        </w:tc>
        <w:tc>
          <w:tcPr>
            <w:tcW w:w="2580" w:type="dxa"/>
          </w:tcPr>
          <w:p w:rsidR="00504383" w:rsidRPr="0069763D" w:rsidRDefault="00504383" w:rsidP="00504383">
            <w:pPr>
              <w:jc w:val="center"/>
              <w:rPr>
                <w:sz w:val="18"/>
                <w:szCs w:val="18"/>
              </w:rPr>
            </w:pPr>
            <w:r w:rsidRPr="0069763D">
              <w:rPr>
                <w:rFonts w:ascii="Calibri" w:hAnsi="Calibri"/>
                <w:color w:val="000000"/>
                <w:sz w:val="18"/>
                <w:szCs w:val="18"/>
              </w:rPr>
              <w:t>Personne clé fournis et très moins cher. Une note de sous détaille des prix unitaires est demandée afin d’apprécier la faisabilité et la viabilité suite à la réalisation effective du projet. La réponse de l’entreprise en annexe ne convainc pas la sous-commission pour tenter d’attribuer la réalisation de ce projet. Le sous détail des prix pouvant permettre de voir qu’effectivement qu’avec ce montant l’attente de l’autorité contractante serait satisfaisante, n’est pas fourni par l’entreprise.</w:t>
            </w:r>
          </w:p>
        </w:tc>
      </w:tr>
      <w:tr w:rsidR="00504383" w:rsidTr="0010120E">
        <w:trPr>
          <w:trHeight w:val="51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3</w:t>
            </w:r>
          </w:p>
        </w:tc>
        <w:tc>
          <w:tcPr>
            <w:tcW w:w="3090" w:type="dxa"/>
          </w:tcPr>
          <w:p w:rsidR="00504383" w:rsidRPr="0069763D" w:rsidRDefault="00504383" w:rsidP="00504383">
            <w:pPr>
              <w:overflowPunct w:val="0"/>
              <w:autoSpaceDE w:val="0"/>
              <w:autoSpaceDN w:val="0"/>
              <w:adjustRightInd w:val="0"/>
              <w:textAlignment w:val="baseline"/>
              <w:rPr>
                <w:b/>
                <w:i/>
                <w:iCs/>
                <w:sz w:val="18"/>
                <w:szCs w:val="18"/>
              </w:rPr>
            </w:pPr>
          </w:p>
          <w:p w:rsidR="00504383" w:rsidRPr="0069763D" w:rsidRDefault="00504383" w:rsidP="00504383">
            <w:pPr>
              <w:overflowPunct w:val="0"/>
              <w:autoSpaceDE w:val="0"/>
              <w:autoSpaceDN w:val="0"/>
              <w:adjustRightInd w:val="0"/>
              <w:textAlignment w:val="baseline"/>
              <w:rPr>
                <w:b/>
                <w:i/>
                <w:iCs/>
                <w:sz w:val="18"/>
                <w:szCs w:val="18"/>
              </w:rPr>
            </w:pPr>
            <w:r w:rsidRPr="0069763D">
              <w:rPr>
                <w:b/>
                <w:i/>
                <w:iCs/>
                <w:sz w:val="18"/>
                <w:szCs w:val="18"/>
              </w:rPr>
              <w:t xml:space="preserve">DELAMA  </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23.588.000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23.588.000</w:t>
            </w:r>
          </w:p>
        </w:tc>
        <w:tc>
          <w:tcPr>
            <w:tcW w:w="2580" w:type="dxa"/>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 xml:space="preserve">Personnel clé fournis mais n’a aucune expérience similaire conforme aux exigences des points 3.2 (a) et (b) des critères de qualification </w:t>
            </w:r>
          </w:p>
        </w:tc>
      </w:tr>
      <w:tr w:rsidR="00504383" w:rsidTr="0010120E">
        <w:trPr>
          <w:trHeight w:val="855"/>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4</w:t>
            </w:r>
          </w:p>
        </w:tc>
        <w:tc>
          <w:tcPr>
            <w:tcW w:w="3090" w:type="dxa"/>
          </w:tcPr>
          <w:p w:rsidR="00504383" w:rsidRPr="0069763D" w:rsidRDefault="00504383" w:rsidP="00504383">
            <w:pPr>
              <w:overflowPunct w:val="0"/>
              <w:autoSpaceDE w:val="0"/>
              <w:autoSpaceDN w:val="0"/>
              <w:adjustRightInd w:val="0"/>
              <w:textAlignment w:val="baseline"/>
              <w:rPr>
                <w:b/>
                <w:sz w:val="18"/>
                <w:szCs w:val="18"/>
              </w:rPr>
            </w:pPr>
            <w:r w:rsidRPr="0069763D">
              <w:rPr>
                <w:b/>
                <w:i/>
                <w:iCs/>
                <w:sz w:val="18"/>
                <w:szCs w:val="18"/>
              </w:rPr>
              <w:t>Groupement GBONIYE Sarl</w:t>
            </w:r>
            <w:proofErr w:type="gramStart"/>
            <w:r>
              <w:rPr>
                <w:b/>
                <w:i/>
                <w:iCs/>
                <w:sz w:val="18"/>
                <w:szCs w:val="18"/>
              </w:rPr>
              <w:t>/  ART</w:t>
            </w:r>
            <w:proofErr w:type="gramEnd"/>
            <w:r>
              <w:rPr>
                <w:b/>
                <w:i/>
                <w:iCs/>
                <w:sz w:val="18"/>
                <w:szCs w:val="18"/>
              </w:rPr>
              <w:t xml:space="preserve"> BATIMENT ET TRAVAUX PUBLICS/ PRO-LAND SERVICES</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23.954.000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23.954.000</w:t>
            </w:r>
          </w:p>
        </w:tc>
        <w:tc>
          <w:tcPr>
            <w:tcW w:w="2580" w:type="dxa"/>
          </w:tcPr>
          <w:p w:rsidR="00504383" w:rsidRPr="0069763D" w:rsidRDefault="00C97510" w:rsidP="00504383">
            <w:pPr>
              <w:jc w:val="center"/>
              <w:rPr>
                <w:sz w:val="18"/>
                <w:szCs w:val="18"/>
              </w:rPr>
            </w:pPr>
            <w:r w:rsidRPr="0069763D">
              <w:rPr>
                <w:rFonts w:ascii="Calibri" w:hAnsi="Calibri"/>
                <w:color w:val="000000"/>
                <w:sz w:val="18"/>
                <w:szCs w:val="18"/>
              </w:rPr>
              <w:t xml:space="preserve">Personne clé fournis mais  </w:t>
            </w:r>
            <w:r>
              <w:rPr>
                <w:rFonts w:ascii="Calibri" w:hAnsi="Calibri"/>
                <w:color w:val="000000"/>
                <w:sz w:val="18"/>
                <w:szCs w:val="18"/>
              </w:rPr>
              <w:t xml:space="preserve"> absence du chiffre d’affaire </w:t>
            </w:r>
            <w:proofErr w:type="gramStart"/>
            <w:r>
              <w:rPr>
                <w:rFonts w:ascii="Calibri" w:hAnsi="Calibri"/>
                <w:color w:val="000000"/>
                <w:sz w:val="18"/>
                <w:szCs w:val="18"/>
              </w:rPr>
              <w:t>et  états</w:t>
            </w:r>
            <w:proofErr w:type="gramEnd"/>
            <w:r>
              <w:rPr>
                <w:rFonts w:ascii="Calibri" w:hAnsi="Calibri"/>
                <w:color w:val="000000"/>
                <w:sz w:val="18"/>
                <w:szCs w:val="18"/>
              </w:rPr>
              <w:t xml:space="preserve">  financiers des entreprises ART BATIMENT ET TRVAUX PUBLICS ET PROLAND SERVICES</w:t>
            </w:r>
          </w:p>
        </w:tc>
      </w:tr>
      <w:tr w:rsidR="00504383" w:rsidTr="0010120E">
        <w:trPr>
          <w:trHeight w:val="90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5</w:t>
            </w:r>
          </w:p>
        </w:tc>
        <w:tc>
          <w:tcPr>
            <w:tcW w:w="3090" w:type="dxa"/>
            <w:vAlign w:val="center"/>
          </w:tcPr>
          <w:p w:rsidR="00504383" w:rsidRPr="0069763D" w:rsidRDefault="00504383" w:rsidP="00504383">
            <w:pPr>
              <w:overflowPunct w:val="0"/>
              <w:autoSpaceDE w:val="0"/>
              <w:autoSpaceDN w:val="0"/>
              <w:adjustRightInd w:val="0"/>
              <w:textAlignment w:val="baseline"/>
              <w:rPr>
                <w:b/>
                <w:sz w:val="18"/>
                <w:szCs w:val="18"/>
                <w:highlight w:val="yellow"/>
              </w:rPr>
            </w:pPr>
            <w:r w:rsidRPr="0069763D">
              <w:rPr>
                <w:b/>
                <w:i/>
                <w:iCs/>
                <w:sz w:val="18"/>
                <w:szCs w:val="18"/>
              </w:rPr>
              <w:t>SAM SHOP</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26.502.800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26.502.800</w:t>
            </w:r>
          </w:p>
        </w:tc>
        <w:tc>
          <w:tcPr>
            <w:tcW w:w="2580" w:type="dxa"/>
          </w:tcPr>
          <w:p w:rsidR="00504383" w:rsidRPr="0069763D" w:rsidRDefault="00504383" w:rsidP="00504383">
            <w:pPr>
              <w:jc w:val="center"/>
              <w:rPr>
                <w:sz w:val="18"/>
                <w:szCs w:val="18"/>
              </w:rPr>
            </w:pPr>
            <w:r w:rsidRPr="0069763D">
              <w:rPr>
                <w:rFonts w:ascii="Calibri" w:hAnsi="Calibri"/>
                <w:color w:val="000000"/>
                <w:sz w:val="18"/>
                <w:szCs w:val="18"/>
              </w:rPr>
              <w:t xml:space="preserve">Personne clé </w:t>
            </w:r>
            <w:proofErr w:type="gramStart"/>
            <w:r w:rsidRPr="0069763D">
              <w:rPr>
                <w:rFonts w:ascii="Calibri" w:hAnsi="Calibri"/>
                <w:color w:val="000000"/>
                <w:sz w:val="18"/>
                <w:szCs w:val="18"/>
              </w:rPr>
              <w:t>fournis ,</w:t>
            </w:r>
            <w:proofErr w:type="gramEnd"/>
            <w:r w:rsidRPr="0069763D">
              <w:rPr>
                <w:rFonts w:ascii="Calibri" w:hAnsi="Calibri"/>
                <w:color w:val="000000"/>
                <w:sz w:val="18"/>
                <w:szCs w:val="18"/>
              </w:rPr>
              <w:t xml:space="preserve"> mais n’ont pas d’expérience similaire , pas de preuve de réalisation de l’année 2021.</w:t>
            </w:r>
          </w:p>
        </w:tc>
      </w:tr>
      <w:tr w:rsidR="00504383" w:rsidTr="0010120E">
        <w:trPr>
          <w:trHeight w:val="57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6</w:t>
            </w:r>
          </w:p>
        </w:tc>
        <w:tc>
          <w:tcPr>
            <w:tcW w:w="3090" w:type="dxa"/>
            <w:vAlign w:val="center"/>
          </w:tcPr>
          <w:p w:rsidR="00504383" w:rsidRPr="0069763D" w:rsidRDefault="00504383" w:rsidP="00504383">
            <w:pPr>
              <w:overflowPunct w:val="0"/>
              <w:autoSpaceDE w:val="0"/>
              <w:autoSpaceDN w:val="0"/>
              <w:adjustRightInd w:val="0"/>
              <w:textAlignment w:val="baseline"/>
              <w:rPr>
                <w:b/>
                <w:sz w:val="18"/>
                <w:szCs w:val="18"/>
              </w:rPr>
            </w:pPr>
            <w:r w:rsidRPr="0069763D">
              <w:rPr>
                <w:b/>
                <w:i/>
                <w:iCs/>
                <w:sz w:val="18"/>
                <w:szCs w:val="18"/>
              </w:rPr>
              <w:t>ENC</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32.209.280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Pr>
                <w:b/>
                <w:sz w:val="18"/>
                <w:szCs w:val="18"/>
              </w:rPr>
              <w:t>27. 377. 888</w:t>
            </w:r>
          </w:p>
        </w:tc>
        <w:tc>
          <w:tcPr>
            <w:tcW w:w="2580" w:type="dxa"/>
          </w:tcPr>
          <w:p w:rsidR="00504383" w:rsidRPr="0069763D" w:rsidRDefault="00504383" w:rsidP="00504383">
            <w:pPr>
              <w:jc w:val="center"/>
              <w:rPr>
                <w:sz w:val="18"/>
                <w:szCs w:val="18"/>
              </w:rPr>
            </w:pPr>
            <w:r w:rsidRPr="0069763D">
              <w:rPr>
                <w:rFonts w:ascii="Calibri" w:hAnsi="Calibri"/>
                <w:color w:val="000000"/>
                <w:sz w:val="18"/>
                <w:szCs w:val="18"/>
              </w:rPr>
              <w:t>Personne</w:t>
            </w:r>
            <w:r>
              <w:rPr>
                <w:rFonts w:ascii="Calibri" w:hAnsi="Calibri"/>
                <w:color w:val="000000"/>
                <w:sz w:val="18"/>
                <w:szCs w:val="18"/>
              </w:rPr>
              <w:t>l</w:t>
            </w:r>
            <w:r w:rsidRPr="0069763D">
              <w:rPr>
                <w:rFonts w:ascii="Calibri" w:hAnsi="Calibri"/>
                <w:color w:val="000000"/>
                <w:sz w:val="18"/>
                <w:szCs w:val="18"/>
              </w:rPr>
              <w:t xml:space="preserve"> clé </w:t>
            </w:r>
            <w:proofErr w:type="gramStart"/>
            <w:r w:rsidRPr="0069763D">
              <w:rPr>
                <w:rFonts w:ascii="Calibri" w:hAnsi="Calibri"/>
                <w:color w:val="000000"/>
                <w:sz w:val="18"/>
                <w:szCs w:val="18"/>
              </w:rPr>
              <w:t xml:space="preserve">fournis </w:t>
            </w:r>
            <w:r>
              <w:rPr>
                <w:rFonts w:ascii="Calibri" w:hAnsi="Calibri"/>
                <w:color w:val="000000"/>
                <w:sz w:val="18"/>
                <w:szCs w:val="18"/>
              </w:rPr>
              <w:t xml:space="preserve"> ,</w:t>
            </w:r>
            <w:proofErr w:type="gramEnd"/>
            <w:r>
              <w:rPr>
                <w:rFonts w:ascii="Calibri" w:hAnsi="Calibri"/>
                <w:color w:val="000000"/>
                <w:sz w:val="18"/>
                <w:szCs w:val="18"/>
              </w:rPr>
              <w:t xml:space="preserve"> attributaire provisoire  au lot 4</w:t>
            </w:r>
          </w:p>
        </w:tc>
      </w:tr>
      <w:tr w:rsidR="00504383" w:rsidTr="0010120E">
        <w:trPr>
          <w:trHeight w:val="795"/>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7</w:t>
            </w:r>
          </w:p>
        </w:tc>
        <w:tc>
          <w:tcPr>
            <w:tcW w:w="3090" w:type="dxa"/>
            <w:vAlign w:val="center"/>
          </w:tcPr>
          <w:p w:rsidR="00504383" w:rsidRDefault="00504383" w:rsidP="00504383">
            <w:pPr>
              <w:overflowPunct w:val="0"/>
              <w:autoSpaceDE w:val="0"/>
              <w:autoSpaceDN w:val="0"/>
              <w:adjustRightInd w:val="0"/>
              <w:textAlignment w:val="baseline"/>
              <w:rPr>
                <w:b/>
                <w:i/>
                <w:iCs/>
                <w:sz w:val="18"/>
                <w:szCs w:val="18"/>
              </w:rPr>
            </w:pPr>
            <w:r w:rsidRPr="0069763D">
              <w:rPr>
                <w:b/>
                <w:i/>
                <w:iCs/>
                <w:sz w:val="18"/>
                <w:szCs w:val="18"/>
              </w:rPr>
              <w:t>AMPERSAND</w:t>
            </w:r>
          </w:p>
          <w:p w:rsidR="00C97510" w:rsidRDefault="00C97510" w:rsidP="00504383">
            <w:pPr>
              <w:overflowPunct w:val="0"/>
              <w:autoSpaceDE w:val="0"/>
              <w:autoSpaceDN w:val="0"/>
              <w:adjustRightInd w:val="0"/>
              <w:textAlignment w:val="baseline"/>
              <w:rPr>
                <w:b/>
                <w:i/>
                <w:iCs/>
                <w:sz w:val="18"/>
                <w:szCs w:val="18"/>
              </w:rPr>
            </w:pPr>
          </w:p>
          <w:p w:rsidR="00C97510" w:rsidRDefault="00C97510" w:rsidP="00504383">
            <w:pPr>
              <w:overflowPunct w:val="0"/>
              <w:autoSpaceDE w:val="0"/>
              <w:autoSpaceDN w:val="0"/>
              <w:adjustRightInd w:val="0"/>
              <w:textAlignment w:val="baseline"/>
              <w:rPr>
                <w:b/>
                <w:i/>
                <w:iCs/>
                <w:sz w:val="18"/>
                <w:szCs w:val="18"/>
              </w:rPr>
            </w:pPr>
          </w:p>
          <w:p w:rsidR="00C97510" w:rsidRDefault="00C97510" w:rsidP="00504383">
            <w:pPr>
              <w:overflowPunct w:val="0"/>
              <w:autoSpaceDE w:val="0"/>
              <w:autoSpaceDN w:val="0"/>
              <w:adjustRightInd w:val="0"/>
              <w:textAlignment w:val="baseline"/>
              <w:rPr>
                <w:b/>
                <w:i/>
                <w:iCs/>
                <w:sz w:val="18"/>
                <w:szCs w:val="18"/>
              </w:rPr>
            </w:pPr>
          </w:p>
          <w:p w:rsidR="00C97510" w:rsidRPr="0069763D" w:rsidRDefault="00C97510" w:rsidP="00504383">
            <w:pPr>
              <w:overflowPunct w:val="0"/>
              <w:autoSpaceDE w:val="0"/>
              <w:autoSpaceDN w:val="0"/>
              <w:adjustRightInd w:val="0"/>
              <w:textAlignment w:val="baseline"/>
              <w:rPr>
                <w:b/>
                <w:i/>
                <w:iCs/>
                <w:sz w:val="18"/>
                <w:szCs w:val="18"/>
              </w:rPr>
            </w:pP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38.243.800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38.243.800</w:t>
            </w:r>
          </w:p>
        </w:tc>
        <w:tc>
          <w:tcPr>
            <w:tcW w:w="2580" w:type="dxa"/>
          </w:tcPr>
          <w:p w:rsidR="00504383" w:rsidRPr="0069763D" w:rsidRDefault="00504383" w:rsidP="00504383">
            <w:pPr>
              <w:jc w:val="center"/>
              <w:rPr>
                <w:sz w:val="18"/>
                <w:szCs w:val="18"/>
              </w:rPr>
            </w:pPr>
            <w:r w:rsidRPr="0069763D">
              <w:rPr>
                <w:rFonts w:ascii="Calibri" w:hAnsi="Calibri"/>
                <w:color w:val="000000"/>
                <w:sz w:val="18"/>
                <w:szCs w:val="18"/>
              </w:rPr>
              <w:t>Personne</w:t>
            </w:r>
            <w:r>
              <w:rPr>
                <w:rFonts w:ascii="Calibri" w:hAnsi="Calibri"/>
                <w:color w:val="000000"/>
                <w:sz w:val="18"/>
                <w:szCs w:val="18"/>
              </w:rPr>
              <w:t>l</w:t>
            </w:r>
            <w:r w:rsidRPr="0069763D">
              <w:rPr>
                <w:rFonts w:ascii="Calibri" w:hAnsi="Calibri"/>
                <w:color w:val="000000"/>
                <w:sz w:val="18"/>
                <w:szCs w:val="18"/>
              </w:rPr>
              <w:t xml:space="preserve"> </w:t>
            </w:r>
            <w:proofErr w:type="gramStart"/>
            <w:r w:rsidRPr="0069763D">
              <w:rPr>
                <w:rFonts w:ascii="Calibri" w:hAnsi="Calibri"/>
                <w:color w:val="000000"/>
                <w:sz w:val="18"/>
                <w:szCs w:val="18"/>
              </w:rPr>
              <w:t>clé  fournis</w:t>
            </w:r>
            <w:proofErr w:type="gramEnd"/>
            <w:r w:rsidRPr="0069763D">
              <w:rPr>
                <w:rFonts w:ascii="Calibri" w:hAnsi="Calibri"/>
                <w:color w:val="000000"/>
                <w:sz w:val="18"/>
                <w:szCs w:val="18"/>
              </w:rPr>
              <w:t xml:space="preserve"> </w:t>
            </w:r>
            <w:r>
              <w:rPr>
                <w:rFonts w:ascii="Calibri" w:hAnsi="Calibri"/>
                <w:color w:val="000000"/>
                <w:sz w:val="18"/>
                <w:szCs w:val="18"/>
              </w:rPr>
              <w:t xml:space="preserve"> , attributaire provisoire  au lot 5</w:t>
            </w:r>
          </w:p>
        </w:tc>
      </w:tr>
      <w:tr w:rsidR="00504383" w:rsidTr="0010120E">
        <w:trPr>
          <w:trHeight w:val="87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lastRenderedPageBreak/>
              <w:t>8</w:t>
            </w:r>
          </w:p>
        </w:tc>
        <w:tc>
          <w:tcPr>
            <w:tcW w:w="3090" w:type="dxa"/>
            <w:vAlign w:val="center"/>
          </w:tcPr>
          <w:p w:rsidR="00504383" w:rsidRPr="0069763D" w:rsidRDefault="00504383" w:rsidP="00504383">
            <w:pPr>
              <w:overflowPunct w:val="0"/>
              <w:autoSpaceDE w:val="0"/>
              <w:autoSpaceDN w:val="0"/>
              <w:adjustRightInd w:val="0"/>
              <w:textAlignment w:val="baseline"/>
              <w:rPr>
                <w:b/>
                <w:i/>
                <w:iCs/>
                <w:sz w:val="18"/>
                <w:szCs w:val="18"/>
              </w:rPr>
            </w:pPr>
            <w:r w:rsidRPr="0069763D">
              <w:rPr>
                <w:b/>
                <w:i/>
                <w:iCs/>
                <w:sz w:val="18"/>
                <w:szCs w:val="18"/>
              </w:rPr>
              <w:t>FAZO</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38.715.800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38.715.800</w:t>
            </w:r>
          </w:p>
        </w:tc>
        <w:tc>
          <w:tcPr>
            <w:tcW w:w="2580" w:type="dxa"/>
          </w:tcPr>
          <w:p w:rsidR="00504383" w:rsidRPr="0069763D" w:rsidRDefault="00504383" w:rsidP="00504383">
            <w:pPr>
              <w:jc w:val="center"/>
              <w:rPr>
                <w:sz w:val="18"/>
                <w:szCs w:val="18"/>
              </w:rPr>
            </w:pPr>
            <w:r w:rsidRPr="0069763D">
              <w:rPr>
                <w:sz w:val="18"/>
                <w:szCs w:val="18"/>
              </w:rPr>
              <w:t xml:space="preserve">Le soumissionnaire a fourni les états financiers de 2020 ,2021 </w:t>
            </w:r>
            <w:r>
              <w:rPr>
                <w:sz w:val="18"/>
                <w:szCs w:val="18"/>
              </w:rPr>
              <w:t xml:space="preserve">et 2022 au lieu de ceux des années </w:t>
            </w:r>
            <w:proofErr w:type="gramStart"/>
            <w:r>
              <w:rPr>
                <w:sz w:val="18"/>
                <w:szCs w:val="18"/>
              </w:rPr>
              <w:t>2021 ,</w:t>
            </w:r>
            <w:proofErr w:type="gramEnd"/>
            <w:r>
              <w:rPr>
                <w:sz w:val="18"/>
                <w:szCs w:val="18"/>
              </w:rPr>
              <w:t xml:space="preserve"> 2022, et 2023 exigées. De plus ledit soumissionnaire n’a réalisé qu’un seul marché similaire conforme au lieu de deux exigé dans le </w:t>
            </w:r>
            <w:proofErr w:type="gramStart"/>
            <w:r>
              <w:rPr>
                <w:sz w:val="18"/>
                <w:szCs w:val="18"/>
              </w:rPr>
              <w:t>DAO .</w:t>
            </w:r>
            <w:proofErr w:type="gramEnd"/>
            <w:r>
              <w:rPr>
                <w:sz w:val="18"/>
                <w:szCs w:val="18"/>
              </w:rPr>
              <w:t xml:space="preserve"> </w:t>
            </w:r>
            <w:proofErr w:type="spellStart"/>
            <w:r>
              <w:rPr>
                <w:sz w:val="18"/>
                <w:szCs w:val="18"/>
              </w:rPr>
              <w:t>En suite</w:t>
            </w:r>
            <w:proofErr w:type="spellEnd"/>
            <w:r>
              <w:rPr>
                <w:sz w:val="18"/>
                <w:szCs w:val="18"/>
              </w:rPr>
              <w:t xml:space="preserve"> il a joint les pages de garde et de signature de ce marché sans fournir un PV de réception   attestant qu’il a effectivement réalisé les travaux, de même les CV son personnel clé proposé ne comporte pas de référence relative à la construction de dalots et caniveaux</w:t>
            </w:r>
          </w:p>
          <w:p w:rsidR="00504383" w:rsidRPr="0069763D" w:rsidRDefault="00504383" w:rsidP="00504383">
            <w:pPr>
              <w:jc w:val="center"/>
              <w:rPr>
                <w:sz w:val="18"/>
                <w:szCs w:val="18"/>
              </w:rPr>
            </w:pPr>
            <w:r w:rsidRPr="0069763D">
              <w:rPr>
                <w:sz w:val="18"/>
                <w:szCs w:val="18"/>
              </w:rPr>
              <w:t xml:space="preserve">      </w:t>
            </w:r>
          </w:p>
        </w:tc>
      </w:tr>
      <w:tr w:rsidR="00504383" w:rsidTr="0010120E">
        <w:trPr>
          <w:trHeight w:val="87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9</w:t>
            </w:r>
          </w:p>
        </w:tc>
        <w:tc>
          <w:tcPr>
            <w:tcW w:w="3090" w:type="dxa"/>
            <w:vAlign w:val="center"/>
          </w:tcPr>
          <w:p w:rsidR="00504383" w:rsidRPr="0069763D" w:rsidRDefault="00504383" w:rsidP="00504383">
            <w:pPr>
              <w:overflowPunct w:val="0"/>
              <w:autoSpaceDE w:val="0"/>
              <w:autoSpaceDN w:val="0"/>
              <w:adjustRightInd w:val="0"/>
              <w:textAlignment w:val="baseline"/>
              <w:rPr>
                <w:b/>
                <w:i/>
                <w:iCs/>
                <w:sz w:val="18"/>
                <w:szCs w:val="18"/>
              </w:rPr>
            </w:pPr>
            <w:r w:rsidRPr="0069763D">
              <w:rPr>
                <w:b/>
                <w:i/>
                <w:iCs/>
                <w:sz w:val="18"/>
                <w:szCs w:val="18"/>
              </w:rPr>
              <w:t>CEVEMAC</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40.474.000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40.474.000</w:t>
            </w:r>
          </w:p>
        </w:tc>
        <w:tc>
          <w:tcPr>
            <w:tcW w:w="2580" w:type="dxa"/>
          </w:tcPr>
          <w:p w:rsidR="00504383" w:rsidRPr="0069763D" w:rsidRDefault="00504383" w:rsidP="00504383">
            <w:pPr>
              <w:jc w:val="center"/>
              <w:rPr>
                <w:sz w:val="18"/>
                <w:szCs w:val="18"/>
              </w:rPr>
            </w:pPr>
            <w:r w:rsidRPr="0069763D">
              <w:rPr>
                <w:rFonts w:ascii="Calibri" w:hAnsi="Calibri"/>
                <w:color w:val="000000"/>
                <w:sz w:val="18"/>
                <w:szCs w:val="18"/>
              </w:rPr>
              <w:t xml:space="preserve">Personne </w:t>
            </w:r>
            <w:proofErr w:type="gramStart"/>
            <w:r w:rsidRPr="0069763D">
              <w:rPr>
                <w:rFonts w:ascii="Calibri" w:hAnsi="Calibri"/>
                <w:color w:val="000000"/>
                <w:sz w:val="18"/>
                <w:szCs w:val="18"/>
              </w:rPr>
              <w:t>clé  fournis</w:t>
            </w:r>
            <w:proofErr w:type="gramEnd"/>
            <w:r w:rsidRPr="0069763D">
              <w:rPr>
                <w:rFonts w:ascii="Calibri" w:hAnsi="Calibri"/>
                <w:color w:val="000000"/>
                <w:sz w:val="18"/>
                <w:szCs w:val="18"/>
              </w:rPr>
              <w:t xml:space="preserve"> </w:t>
            </w:r>
            <w:r>
              <w:rPr>
                <w:rFonts w:ascii="Calibri" w:hAnsi="Calibri"/>
                <w:color w:val="000000"/>
                <w:sz w:val="18"/>
                <w:szCs w:val="18"/>
              </w:rPr>
              <w:t xml:space="preserve"> , attributaire provisoire  au lot 3</w:t>
            </w:r>
          </w:p>
        </w:tc>
      </w:tr>
      <w:tr w:rsidR="00504383" w:rsidTr="0010120E">
        <w:trPr>
          <w:trHeight w:val="870"/>
        </w:trPr>
        <w:tc>
          <w:tcPr>
            <w:tcW w:w="1022" w:type="dxa"/>
            <w:vAlign w:val="center"/>
          </w:tcPr>
          <w:p w:rsidR="00504383" w:rsidRPr="0069763D" w:rsidRDefault="00504383" w:rsidP="00504383">
            <w:pPr>
              <w:jc w:val="center"/>
              <w:rPr>
                <w:rFonts w:ascii="Calibri" w:hAnsi="Calibri"/>
                <w:color w:val="000000"/>
                <w:sz w:val="18"/>
                <w:szCs w:val="18"/>
              </w:rPr>
            </w:pPr>
            <w:r w:rsidRPr="0069763D">
              <w:rPr>
                <w:rFonts w:ascii="Calibri" w:hAnsi="Calibri"/>
                <w:color w:val="000000"/>
                <w:sz w:val="18"/>
                <w:szCs w:val="18"/>
              </w:rPr>
              <w:t>10</w:t>
            </w:r>
          </w:p>
        </w:tc>
        <w:tc>
          <w:tcPr>
            <w:tcW w:w="3090" w:type="dxa"/>
            <w:vAlign w:val="center"/>
          </w:tcPr>
          <w:p w:rsidR="00504383" w:rsidRPr="0069763D" w:rsidRDefault="00504383" w:rsidP="00504383">
            <w:pPr>
              <w:overflowPunct w:val="0"/>
              <w:autoSpaceDE w:val="0"/>
              <w:autoSpaceDN w:val="0"/>
              <w:adjustRightInd w:val="0"/>
              <w:textAlignment w:val="baseline"/>
              <w:rPr>
                <w:b/>
                <w:i/>
                <w:iCs/>
                <w:sz w:val="18"/>
                <w:szCs w:val="18"/>
              </w:rPr>
            </w:pPr>
            <w:r w:rsidRPr="0069763D">
              <w:rPr>
                <w:b/>
                <w:i/>
                <w:iCs/>
                <w:sz w:val="18"/>
                <w:szCs w:val="18"/>
              </w:rPr>
              <w:t xml:space="preserve"> Groupement SIMCO Sarl </w:t>
            </w:r>
            <w:proofErr w:type="gramStart"/>
            <w:r w:rsidRPr="0069763D">
              <w:rPr>
                <w:b/>
                <w:i/>
                <w:iCs/>
                <w:sz w:val="18"/>
                <w:szCs w:val="18"/>
              </w:rPr>
              <w:t>u  /</w:t>
            </w:r>
            <w:proofErr w:type="gramEnd"/>
            <w:r w:rsidRPr="0069763D">
              <w:rPr>
                <w:b/>
                <w:i/>
                <w:iCs/>
                <w:sz w:val="18"/>
                <w:szCs w:val="18"/>
              </w:rPr>
              <w:t xml:space="preserve"> SEBAMAF GROUP</w:t>
            </w:r>
          </w:p>
        </w:tc>
        <w:tc>
          <w:tcPr>
            <w:tcW w:w="2268"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46.385.800</w:t>
            </w:r>
          </w:p>
        </w:tc>
        <w:tc>
          <w:tcPr>
            <w:tcW w:w="2126" w:type="dxa"/>
            <w:vAlign w:val="center"/>
          </w:tcPr>
          <w:p w:rsidR="00504383" w:rsidRPr="0069763D" w:rsidRDefault="00504383" w:rsidP="00504383">
            <w:pPr>
              <w:overflowPunct w:val="0"/>
              <w:autoSpaceDE w:val="0"/>
              <w:autoSpaceDN w:val="0"/>
              <w:adjustRightInd w:val="0"/>
              <w:jc w:val="center"/>
              <w:textAlignment w:val="baseline"/>
              <w:rPr>
                <w:b/>
                <w:sz w:val="18"/>
                <w:szCs w:val="18"/>
              </w:rPr>
            </w:pPr>
            <w:r w:rsidRPr="0069763D">
              <w:rPr>
                <w:b/>
                <w:sz w:val="18"/>
                <w:szCs w:val="18"/>
              </w:rPr>
              <w:t>46.385.800</w:t>
            </w:r>
          </w:p>
        </w:tc>
        <w:tc>
          <w:tcPr>
            <w:tcW w:w="2580" w:type="dxa"/>
          </w:tcPr>
          <w:p w:rsidR="00504383" w:rsidRPr="0069763D" w:rsidRDefault="00504383" w:rsidP="00504383">
            <w:pPr>
              <w:jc w:val="center"/>
              <w:rPr>
                <w:sz w:val="18"/>
                <w:szCs w:val="18"/>
              </w:rPr>
            </w:pPr>
            <w:r w:rsidRPr="0069763D">
              <w:rPr>
                <w:sz w:val="18"/>
                <w:szCs w:val="18"/>
              </w:rPr>
              <w:t xml:space="preserve"> La société SEBAMAF GROUP n’a aucune expérience générale en travaux tel qu’exigé au point 3.1 des critères de qualification pour les groupements d’entreprise. </w:t>
            </w:r>
          </w:p>
        </w:tc>
      </w:tr>
      <w:tr w:rsidR="00504383" w:rsidTr="0010120E">
        <w:trPr>
          <w:trHeight w:val="870"/>
        </w:trPr>
        <w:tc>
          <w:tcPr>
            <w:tcW w:w="1022" w:type="dxa"/>
          </w:tcPr>
          <w:p w:rsidR="00504383" w:rsidRPr="00504383" w:rsidRDefault="00504383" w:rsidP="00504383">
            <w:pPr>
              <w:rPr>
                <w:rFonts w:ascii="Times New Roman" w:hAnsi="Times New Roman" w:cs="Times New Roman"/>
                <w:sz w:val="20"/>
                <w:szCs w:val="20"/>
              </w:rPr>
            </w:pPr>
            <w:r w:rsidRPr="005043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4383">
              <w:rPr>
                <w:rFonts w:ascii="Times New Roman" w:hAnsi="Times New Roman" w:cs="Times New Roman"/>
                <w:sz w:val="20"/>
                <w:szCs w:val="20"/>
              </w:rPr>
              <w:t>11</w:t>
            </w:r>
          </w:p>
        </w:tc>
        <w:tc>
          <w:tcPr>
            <w:tcW w:w="3090" w:type="dxa"/>
          </w:tcPr>
          <w:p w:rsidR="00504383" w:rsidRPr="00504383" w:rsidRDefault="00504383" w:rsidP="00504383">
            <w:pPr>
              <w:rPr>
                <w:rFonts w:ascii="Times New Roman" w:hAnsi="Times New Roman" w:cs="Times New Roman"/>
                <w:sz w:val="20"/>
                <w:szCs w:val="20"/>
              </w:rPr>
            </w:pPr>
            <w:r w:rsidRPr="00504383">
              <w:rPr>
                <w:rFonts w:ascii="Times New Roman" w:hAnsi="Times New Roman" w:cs="Times New Roman"/>
                <w:sz w:val="20"/>
                <w:szCs w:val="20"/>
              </w:rPr>
              <w:t xml:space="preserve"> AGEF BTP</w:t>
            </w:r>
          </w:p>
        </w:tc>
        <w:tc>
          <w:tcPr>
            <w:tcW w:w="2268" w:type="dxa"/>
          </w:tcPr>
          <w:p w:rsidR="00504383" w:rsidRPr="00504383" w:rsidRDefault="00504383" w:rsidP="00504383">
            <w:pPr>
              <w:rPr>
                <w:rFonts w:ascii="Times New Roman" w:hAnsi="Times New Roman" w:cs="Times New Roman"/>
                <w:sz w:val="20"/>
                <w:szCs w:val="20"/>
              </w:rPr>
            </w:pPr>
            <w:r>
              <w:rPr>
                <w:rFonts w:ascii="Times New Roman" w:hAnsi="Times New Roman" w:cs="Times New Roman"/>
                <w:sz w:val="20"/>
                <w:szCs w:val="20"/>
              </w:rPr>
              <w:t xml:space="preserve">            </w:t>
            </w:r>
            <w:r w:rsidRPr="00504383">
              <w:rPr>
                <w:rFonts w:ascii="Times New Roman" w:hAnsi="Times New Roman" w:cs="Times New Roman"/>
                <w:sz w:val="20"/>
                <w:szCs w:val="20"/>
              </w:rPr>
              <w:t>57.772.800</w:t>
            </w:r>
          </w:p>
        </w:tc>
        <w:tc>
          <w:tcPr>
            <w:tcW w:w="2126" w:type="dxa"/>
          </w:tcPr>
          <w:p w:rsidR="00504383" w:rsidRPr="00504383" w:rsidRDefault="00504383" w:rsidP="00504383">
            <w:pPr>
              <w:jc w:val="center"/>
              <w:rPr>
                <w:rFonts w:ascii="Times New Roman" w:hAnsi="Times New Roman" w:cs="Times New Roman"/>
                <w:sz w:val="20"/>
                <w:szCs w:val="20"/>
              </w:rPr>
            </w:pPr>
            <w:r w:rsidRPr="00504383">
              <w:rPr>
                <w:rFonts w:ascii="Times New Roman" w:hAnsi="Times New Roman" w:cs="Times New Roman"/>
                <w:sz w:val="20"/>
                <w:szCs w:val="20"/>
              </w:rPr>
              <w:t>57.772.800</w:t>
            </w:r>
          </w:p>
        </w:tc>
        <w:tc>
          <w:tcPr>
            <w:tcW w:w="2580" w:type="dxa"/>
            <w:vAlign w:val="bottom"/>
          </w:tcPr>
          <w:p w:rsidR="00504383" w:rsidRPr="003E5604" w:rsidRDefault="00504383" w:rsidP="00504383">
            <w:pPr>
              <w:rPr>
                <w:rFonts w:ascii="Arial" w:hAnsi="Arial"/>
                <w:b/>
                <w:bCs/>
                <w:color w:val="000000"/>
              </w:rPr>
            </w:pPr>
            <w:proofErr w:type="gramStart"/>
            <w:r>
              <w:rPr>
                <w:sz w:val="20"/>
                <w:szCs w:val="20"/>
              </w:rPr>
              <w:t>AGEF  BTP</w:t>
            </w:r>
            <w:proofErr w:type="gramEnd"/>
            <w:r>
              <w:rPr>
                <w:sz w:val="20"/>
                <w:szCs w:val="20"/>
              </w:rPr>
              <w:t xml:space="preserve">  a surchargé la lettre de soumission et n’a fourni qu’une seule offre originale   sans les trois copies exigés,   il n’est   pas conforme pour l’essentiel </w:t>
            </w:r>
          </w:p>
        </w:tc>
      </w:tr>
    </w:tbl>
    <w:tbl>
      <w:tblPr>
        <w:tblW w:w="11083"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3"/>
      </w:tblGrid>
      <w:tr w:rsidR="00242B0A" w:rsidTr="0010120E">
        <w:trPr>
          <w:trHeight w:val="3564"/>
        </w:trPr>
        <w:tc>
          <w:tcPr>
            <w:tcW w:w="11083" w:type="dxa"/>
          </w:tcPr>
          <w:p w:rsidR="00C97510" w:rsidRPr="00841FC8" w:rsidRDefault="00242B0A" w:rsidP="00C97510">
            <w:pPr>
              <w:rPr>
                <w:rFonts w:ascii="Arial" w:hAnsi="Arial"/>
                <w:color w:val="000000"/>
                <w:u w:val="single"/>
              </w:rPr>
            </w:pPr>
            <w:r w:rsidRPr="004F0F1B">
              <w:rPr>
                <w:rFonts w:ascii="Times New Roman" w:hAnsi="Times New Roman" w:cs="Times New Roman"/>
                <w:b/>
                <w:sz w:val="24"/>
                <w:szCs w:val="24"/>
                <w:u w:val="single"/>
              </w:rPr>
              <w:t>Attributaire provisoire</w:t>
            </w:r>
            <w:r>
              <w:rPr>
                <w:rFonts w:ascii="Times New Roman" w:hAnsi="Times New Roman" w:cs="Times New Roman"/>
                <w:b/>
                <w:sz w:val="24"/>
                <w:szCs w:val="24"/>
                <w:u w:val="single"/>
              </w:rPr>
              <w:t> </w:t>
            </w:r>
            <w:r>
              <w:rPr>
                <w:rFonts w:ascii="Times New Roman" w:hAnsi="Times New Roman" w:cs="Times New Roman"/>
                <w:b/>
                <w:sz w:val="24"/>
                <w:szCs w:val="24"/>
              </w:rPr>
              <w:t xml:space="preserve">:     </w:t>
            </w:r>
            <w:r w:rsidR="00C97510" w:rsidRPr="00841FC8">
              <w:rPr>
                <w:rFonts w:ascii="Arial" w:hAnsi="Arial"/>
                <w:color w:val="000000"/>
              </w:rPr>
              <w:t xml:space="preserve">SUD &amp; OUEST </w:t>
            </w:r>
            <w:proofErr w:type="gramStart"/>
            <w:r w:rsidR="00C97510" w:rsidRPr="00841FC8">
              <w:rPr>
                <w:rFonts w:ascii="Arial" w:hAnsi="Arial"/>
                <w:color w:val="000000"/>
              </w:rPr>
              <w:t xml:space="preserve">PARTENAIRE </w:t>
            </w:r>
            <w:r w:rsidR="00C97510">
              <w:rPr>
                <w:rFonts w:ascii="Arial" w:hAnsi="Arial"/>
                <w:color w:val="000000"/>
              </w:rPr>
              <w:t xml:space="preserve"> </w:t>
            </w:r>
            <w:r w:rsidR="00C97510" w:rsidRPr="00841FC8">
              <w:rPr>
                <w:color w:val="000000"/>
              </w:rPr>
              <w:t>soumissionnaire</w:t>
            </w:r>
            <w:proofErr w:type="gramEnd"/>
            <w:r w:rsidR="00C97510" w:rsidRPr="00841FC8">
              <w:rPr>
                <w:color w:val="000000"/>
              </w:rPr>
              <w:t xml:space="preserve"> dont l’offre</w:t>
            </w:r>
            <w:r w:rsidR="00C97510">
              <w:rPr>
                <w:rFonts w:ascii="Arial" w:hAnsi="Arial"/>
                <w:color w:val="000000"/>
              </w:rPr>
              <w:t xml:space="preserve">  dont l’offre a été retenu conforme  et économiquement la plus avantageuse au lot 1 relatif aux</w:t>
            </w:r>
            <w:r w:rsidR="00C97510" w:rsidRPr="00053447">
              <w:rPr>
                <w:b/>
              </w:rPr>
              <w:t xml:space="preserve"> travaux de construction des caniveaux à ciel ouvert (310ml) (1,20 x 1,00) m à </w:t>
            </w:r>
            <w:proofErr w:type="spellStart"/>
            <w:r w:rsidR="00C97510" w:rsidRPr="00053447">
              <w:rPr>
                <w:b/>
              </w:rPr>
              <w:t>Gboto-Assigamé</w:t>
            </w:r>
            <w:proofErr w:type="spellEnd"/>
            <w:r w:rsidR="00C97510">
              <w:rPr>
                <w:b/>
              </w:rPr>
              <w:t xml:space="preserve"> pour un montant de </w:t>
            </w:r>
          </w:p>
          <w:p w:rsidR="00C97510" w:rsidRPr="00841FC8" w:rsidRDefault="00C97510" w:rsidP="00C97510">
            <w:pPr>
              <w:rPr>
                <w:rFonts w:ascii="Garamond" w:hAnsi="Garamond"/>
                <w:b/>
              </w:rPr>
            </w:pPr>
            <w:r>
              <w:rPr>
                <w:rFonts w:ascii="Garamond" w:hAnsi="Garamond"/>
                <w:b/>
              </w:rPr>
              <w:t xml:space="preserve">Quarante-deux millions </w:t>
            </w:r>
            <w:r w:rsidRPr="00B807A0">
              <w:rPr>
                <w:rFonts w:ascii="Garamond" w:hAnsi="Garamond"/>
                <w:b/>
              </w:rPr>
              <w:t>huit</w:t>
            </w:r>
            <w:r>
              <w:rPr>
                <w:rFonts w:ascii="Garamond" w:hAnsi="Garamond"/>
                <w:b/>
              </w:rPr>
              <w:t xml:space="preserve"> </w:t>
            </w:r>
            <w:r w:rsidRPr="00B807A0">
              <w:rPr>
                <w:rFonts w:ascii="Garamond" w:hAnsi="Garamond"/>
                <w:b/>
              </w:rPr>
              <w:t>cent</w:t>
            </w:r>
            <w:r>
              <w:rPr>
                <w:rFonts w:ascii="Garamond" w:hAnsi="Garamond"/>
                <w:b/>
              </w:rPr>
              <w:t xml:space="preserve"> soixante-neuf mille quatre </w:t>
            </w:r>
            <w:r w:rsidRPr="00B807A0">
              <w:rPr>
                <w:rFonts w:ascii="Garamond" w:hAnsi="Garamond"/>
                <w:b/>
              </w:rPr>
              <w:t>cent</w:t>
            </w:r>
            <w:r>
              <w:rPr>
                <w:rFonts w:ascii="Garamond" w:hAnsi="Garamond"/>
                <w:b/>
              </w:rPr>
              <w:t>s</w:t>
            </w:r>
            <w:r w:rsidRPr="00B807A0">
              <w:rPr>
                <w:rFonts w:ascii="Garamond" w:hAnsi="Garamond"/>
                <w:b/>
              </w:rPr>
              <w:t xml:space="preserve"> (</w:t>
            </w:r>
            <w:r>
              <w:rPr>
                <w:rFonts w:ascii="Garamond" w:hAnsi="Garamond"/>
                <w:b/>
              </w:rPr>
              <w:t>42.869.400</w:t>
            </w:r>
            <w:r w:rsidRPr="00B807A0">
              <w:rPr>
                <w:rFonts w:ascii="Garamond" w:hAnsi="Garamond"/>
                <w:b/>
              </w:rPr>
              <w:t>) F CFA</w:t>
            </w:r>
            <w:r w:rsidRPr="00B807A0">
              <w:rPr>
                <w:rFonts w:ascii="Arial" w:hAnsi="Arial"/>
                <w:b/>
                <w:color w:val="000000"/>
              </w:rPr>
              <w:t> </w:t>
            </w:r>
            <w:r w:rsidRPr="00B807A0">
              <w:rPr>
                <w:rFonts w:ascii="Garamond" w:hAnsi="Garamond"/>
                <w:b/>
              </w:rPr>
              <w:t>TTC</w:t>
            </w:r>
            <w:r>
              <w:rPr>
                <w:rFonts w:ascii="Garamond" w:hAnsi="Garamond"/>
                <w:b/>
              </w:rPr>
              <w:t>.</w:t>
            </w:r>
          </w:p>
          <w:p w:rsidR="00242B0A" w:rsidRPr="00C97510" w:rsidRDefault="00242B0A" w:rsidP="00C97510">
            <w:pPr>
              <w:rPr>
                <w:rFonts w:ascii="Times New Roman" w:hAnsi="Times New Roman" w:cs="Times New Roman"/>
                <w:b/>
                <w:sz w:val="24"/>
                <w:szCs w:val="24"/>
                <w:u w:val="single"/>
              </w:rPr>
            </w:pPr>
            <w:r>
              <w:rPr>
                <w:rFonts w:ascii="Times New Roman" w:hAnsi="Times New Roman" w:cs="Times New Roman"/>
                <w:b/>
                <w:sz w:val="24"/>
                <w:szCs w:val="24"/>
              </w:rPr>
              <w:t xml:space="preserve">    </w:t>
            </w:r>
          </w:p>
          <w:p w:rsidR="00242B0A" w:rsidRDefault="00242B0A" w:rsidP="00BF3E6D">
            <w:pPr>
              <w:ind w:left="952"/>
              <w:rPr>
                <w:rFonts w:ascii="Times New Roman" w:hAnsi="Times New Roman" w:cs="Times New Roman"/>
                <w:sz w:val="24"/>
                <w:szCs w:val="24"/>
              </w:rPr>
            </w:pPr>
            <w:r>
              <w:rPr>
                <w:rFonts w:ascii="Times New Roman" w:hAnsi="Times New Roman" w:cs="Times New Roman"/>
                <w:sz w:val="24"/>
                <w:szCs w:val="24"/>
              </w:rPr>
              <w:t xml:space="preserve">                                                              La Personne Responsable </w:t>
            </w:r>
            <w:proofErr w:type="gramStart"/>
            <w:r>
              <w:rPr>
                <w:rFonts w:ascii="Times New Roman" w:hAnsi="Times New Roman" w:cs="Times New Roman"/>
                <w:sz w:val="24"/>
                <w:szCs w:val="24"/>
              </w:rPr>
              <w:t>des  Marchés</w:t>
            </w:r>
            <w:proofErr w:type="gramEnd"/>
            <w:r>
              <w:rPr>
                <w:rFonts w:ascii="Times New Roman" w:hAnsi="Times New Roman" w:cs="Times New Roman"/>
                <w:sz w:val="24"/>
                <w:szCs w:val="24"/>
              </w:rPr>
              <w:t xml:space="preserve"> Publique</w:t>
            </w:r>
            <w:r w:rsidR="00C97510">
              <w:rPr>
                <w:rFonts w:ascii="Times New Roman" w:hAnsi="Times New Roman" w:cs="Times New Roman"/>
                <w:sz w:val="24"/>
                <w:szCs w:val="24"/>
              </w:rPr>
              <w:t>s</w:t>
            </w:r>
          </w:p>
          <w:p w:rsidR="00242B0A" w:rsidRDefault="00242B0A" w:rsidP="00BF3E6D">
            <w:pPr>
              <w:ind w:left="952"/>
              <w:rPr>
                <w:rFonts w:ascii="Times New Roman" w:hAnsi="Times New Roman" w:cs="Times New Roman"/>
                <w:sz w:val="24"/>
                <w:szCs w:val="24"/>
              </w:rPr>
            </w:pPr>
          </w:p>
          <w:p w:rsidR="00C97510" w:rsidRDefault="00C97510" w:rsidP="00BF3E6D">
            <w:pPr>
              <w:ind w:left="952"/>
              <w:rPr>
                <w:rFonts w:ascii="Times New Roman" w:hAnsi="Times New Roman" w:cs="Times New Roman"/>
                <w:sz w:val="24"/>
                <w:szCs w:val="24"/>
              </w:rPr>
            </w:pPr>
            <w:r>
              <w:rPr>
                <w:rFonts w:ascii="Times New Roman" w:hAnsi="Times New Roman" w:cs="Times New Roman"/>
                <w:sz w:val="24"/>
                <w:szCs w:val="24"/>
              </w:rPr>
              <w:t xml:space="preserve">                                                             TSISSEGLO Kossi</w:t>
            </w:r>
          </w:p>
        </w:tc>
      </w:tr>
    </w:tbl>
    <w:p w:rsidR="006A57FD" w:rsidRDefault="006A57FD" w:rsidP="006A57FD"/>
    <w:p w:rsidR="00D91A1A" w:rsidRDefault="0010120E"/>
    <w:sectPr w:rsidR="00D91A1A" w:rsidSect="001D1B26">
      <w:pgSz w:w="11907" w:h="16839" w:code="9"/>
      <w:pgMar w:top="1417" w:right="1417" w:bottom="1417" w:left="1417"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1)">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796C"/>
    <w:multiLevelType w:val="hybridMultilevel"/>
    <w:tmpl w:val="AF7C95F0"/>
    <w:lvl w:ilvl="0" w:tplc="0B8EC3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D"/>
    <w:rsid w:val="0010120E"/>
    <w:rsid w:val="001770D8"/>
    <w:rsid w:val="0020466A"/>
    <w:rsid w:val="00242B0A"/>
    <w:rsid w:val="00504383"/>
    <w:rsid w:val="0060777A"/>
    <w:rsid w:val="006A57FD"/>
    <w:rsid w:val="006D5322"/>
    <w:rsid w:val="007D7907"/>
    <w:rsid w:val="0080763D"/>
    <w:rsid w:val="00826326"/>
    <w:rsid w:val="00935A75"/>
    <w:rsid w:val="00982547"/>
    <w:rsid w:val="009B3875"/>
    <w:rsid w:val="00C97510"/>
    <w:rsid w:val="00CD6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AC95"/>
  <w15:docId w15:val="{6BDD1F88-5C01-4E36-8652-335E494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35A75"/>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Cs w:val="20"/>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35A75"/>
    <w:rPr>
      <w:rFonts w:ascii="CG Times (W1)" w:eastAsia="Times New Roman" w:hAnsi="CG Times (W1)"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PC-CONSEIL</dc:creator>
  <cp:lastModifiedBy>YOTO 3</cp:lastModifiedBy>
  <cp:revision>3</cp:revision>
  <dcterms:created xsi:type="dcterms:W3CDTF">2024-10-09T07:06:00Z</dcterms:created>
  <dcterms:modified xsi:type="dcterms:W3CDTF">2024-10-09T09:42:00Z</dcterms:modified>
</cp:coreProperties>
</file>